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668" w:rsidRPr="006C6E0E" w:rsidRDefault="00534ED1" w:rsidP="008056B6">
      <w:pPr>
        <w:ind w:firstLine="720"/>
        <w:jc w:val="center"/>
        <w:rPr>
          <w:sz w:val="28"/>
        </w:rPr>
      </w:pPr>
      <w:r>
        <w:rPr>
          <w:b/>
          <w:noProof/>
          <w:sz w:val="24"/>
          <w:u w:val="single"/>
        </w:rPr>
        <mc:AlternateContent>
          <mc:Choice Requires="wps">
            <w:drawing>
              <wp:anchor distT="0" distB="0" distL="114300" distR="114300" simplePos="0" relativeHeight="251668480" behindDoc="1" locked="0" layoutInCell="1" allowOverlap="0">
                <wp:simplePos x="0" y="0"/>
                <wp:positionH relativeFrom="column">
                  <wp:posOffset>4352925</wp:posOffset>
                </wp:positionH>
                <wp:positionV relativeFrom="paragraph">
                  <wp:posOffset>19050</wp:posOffset>
                </wp:positionV>
                <wp:extent cx="1789430" cy="1257300"/>
                <wp:effectExtent l="0" t="0" r="20320" b="19050"/>
                <wp:wrapTight wrapText="bothSides">
                  <wp:wrapPolygon edited="0">
                    <wp:start x="0" y="0"/>
                    <wp:lineTo x="0" y="21600"/>
                    <wp:lineTo x="21615" y="21600"/>
                    <wp:lineTo x="21615" y="0"/>
                    <wp:lineTo x="0"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257300"/>
                        </a:xfrm>
                        <a:prstGeom prst="rect">
                          <a:avLst/>
                        </a:prstGeom>
                        <a:solidFill>
                          <a:srgbClr val="FFFFFF"/>
                        </a:solidFill>
                        <a:ln w="25400">
                          <a:solidFill>
                            <a:srgbClr val="000000"/>
                          </a:solidFill>
                          <a:miter lim="800000"/>
                          <a:headEnd/>
                          <a:tailEnd/>
                        </a:ln>
                      </wps:spPr>
                      <wps:txbx>
                        <w:txbxContent>
                          <w:p w:rsidR="007412BD" w:rsidRPr="00DA3F3D" w:rsidRDefault="007412BD" w:rsidP="00D54EA5">
                            <w:pPr>
                              <w:jc w:val="center"/>
                              <w:rPr>
                                <w:b/>
                                <w:sz w:val="28"/>
                                <w:szCs w:val="28"/>
                              </w:rPr>
                            </w:pPr>
                            <w:r>
                              <w:rPr>
                                <w:b/>
                                <w:sz w:val="28"/>
                                <w:szCs w:val="28"/>
                              </w:rPr>
                              <w:t>Contents</w:t>
                            </w:r>
                          </w:p>
                          <w:p w:rsidR="007412BD" w:rsidRDefault="007412BD" w:rsidP="00D54EA5">
                            <w:pPr>
                              <w:pStyle w:val="ListParagraph"/>
                              <w:numPr>
                                <w:ilvl w:val="0"/>
                                <w:numId w:val="17"/>
                              </w:numPr>
                              <w:rPr>
                                <w:b/>
                                <w:sz w:val="28"/>
                                <w:szCs w:val="28"/>
                              </w:rPr>
                            </w:pPr>
                            <w:r>
                              <w:rPr>
                                <w:b/>
                                <w:sz w:val="28"/>
                                <w:szCs w:val="28"/>
                              </w:rPr>
                              <w:t>Commissions</w:t>
                            </w:r>
                          </w:p>
                          <w:p w:rsidR="007412BD" w:rsidRDefault="007412BD" w:rsidP="00D54EA5">
                            <w:pPr>
                              <w:pStyle w:val="ListParagraph"/>
                              <w:numPr>
                                <w:ilvl w:val="0"/>
                                <w:numId w:val="17"/>
                              </w:numPr>
                              <w:rPr>
                                <w:b/>
                                <w:sz w:val="28"/>
                                <w:szCs w:val="28"/>
                              </w:rPr>
                            </w:pPr>
                            <w:r>
                              <w:rPr>
                                <w:b/>
                                <w:sz w:val="28"/>
                                <w:szCs w:val="28"/>
                              </w:rPr>
                              <w:t>Activity</w:t>
                            </w:r>
                          </w:p>
                          <w:p w:rsidR="007412BD" w:rsidRDefault="007412BD" w:rsidP="00D54EA5">
                            <w:pPr>
                              <w:pStyle w:val="ListParagraph"/>
                              <w:numPr>
                                <w:ilvl w:val="0"/>
                                <w:numId w:val="17"/>
                              </w:numPr>
                              <w:rPr>
                                <w:b/>
                                <w:sz w:val="28"/>
                                <w:szCs w:val="28"/>
                              </w:rPr>
                            </w:pPr>
                            <w:r>
                              <w:rPr>
                                <w:b/>
                                <w:sz w:val="28"/>
                                <w:szCs w:val="28"/>
                              </w:rPr>
                              <w:t>Buy Options</w:t>
                            </w:r>
                          </w:p>
                          <w:p w:rsidR="007412BD" w:rsidRDefault="007412BD" w:rsidP="00D54E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42.75pt;margin-top:1.5pt;width:140.9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" o:allowoverlap="f" strokeweight="2pt">
                <v:textbox>
                  <w:txbxContent>
                    <w:p w:rsidR="007412BD" w:rsidRPr="00DA3F3D" w:rsidRDefault="007412BD" w:rsidP="00D54EA5">
                      <w:pPr>
                        <w:jc w:val="center"/>
                        <w:rPr>
                          <w:b/>
                          <w:sz w:val="28"/>
                          <w:szCs w:val="28"/>
                        </w:rPr>
                      </w:pPr>
                      <w:r>
                        <w:rPr>
                          <w:b/>
                          <w:sz w:val="28"/>
                          <w:szCs w:val="28"/>
                        </w:rPr>
                        <w:t>Contents</w:t>
                      </w:r>
                    </w:p>
                    <w:p w:rsidR="007412BD" w:rsidRDefault="007412BD" w:rsidP="00D54EA5">
                      <w:pPr>
                        <w:pStyle w:val="ListParagraph"/>
                        <w:numPr>
                          <w:ilvl w:val="0"/>
                          <w:numId w:val="17"/>
                        </w:numPr>
                        <w:rPr>
                          <w:b/>
                          <w:sz w:val="28"/>
                          <w:szCs w:val="28"/>
                        </w:rPr>
                      </w:pPr>
                      <w:r>
                        <w:rPr>
                          <w:b/>
                          <w:sz w:val="28"/>
                          <w:szCs w:val="28"/>
                        </w:rPr>
                        <w:t>Commissions</w:t>
                      </w:r>
                    </w:p>
                    <w:p w:rsidR="007412BD" w:rsidRDefault="007412BD" w:rsidP="00D54EA5">
                      <w:pPr>
                        <w:pStyle w:val="ListParagraph"/>
                        <w:numPr>
                          <w:ilvl w:val="0"/>
                          <w:numId w:val="17"/>
                        </w:numPr>
                        <w:rPr>
                          <w:b/>
                          <w:sz w:val="28"/>
                          <w:szCs w:val="28"/>
                        </w:rPr>
                      </w:pPr>
                      <w:r>
                        <w:rPr>
                          <w:b/>
                          <w:sz w:val="28"/>
                          <w:szCs w:val="28"/>
                        </w:rPr>
                        <w:t>Activity</w:t>
                      </w:r>
                    </w:p>
                    <w:p w:rsidR="007412BD" w:rsidRDefault="007412BD" w:rsidP="00D54EA5">
                      <w:pPr>
                        <w:pStyle w:val="ListParagraph"/>
                        <w:numPr>
                          <w:ilvl w:val="0"/>
                          <w:numId w:val="17"/>
                        </w:numPr>
                        <w:rPr>
                          <w:b/>
                          <w:sz w:val="28"/>
                          <w:szCs w:val="28"/>
                        </w:rPr>
                      </w:pPr>
                      <w:r>
                        <w:rPr>
                          <w:b/>
                          <w:sz w:val="28"/>
                          <w:szCs w:val="28"/>
                        </w:rPr>
                        <w:t>Buy Options</w:t>
                      </w:r>
                    </w:p>
                    <w:p w:rsidR="007412BD" w:rsidRDefault="007412BD" w:rsidP="00D54EA5"/>
                  </w:txbxContent>
                </v:textbox>
                <w10:wrap type="tight"/>
              </v:shape>
            </w:pict>
          </mc:Fallback>
        </mc:AlternateContent>
      </w:r>
      <w:r w:rsidR="00E65977" w:rsidRPr="006C6E0E">
        <w:rPr>
          <w:sz w:val="28"/>
        </w:rPr>
        <w:t>Compensation Plan</w:t>
      </w:r>
    </w:p>
    <w:p w:rsidR="002F7F63" w:rsidRDefault="00BA443C" w:rsidP="00E65977">
      <w:pPr>
        <w:rPr>
          <w:b/>
          <w:sz w:val="24"/>
        </w:rPr>
      </w:pPr>
      <w:r w:rsidRPr="00E050A8">
        <w:rPr>
          <w:b/>
          <w:sz w:val="24"/>
        </w:rPr>
        <w:t>Commissions:</w:t>
      </w:r>
    </w:p>
    <w:p w:rsidR="001322A9" w:rsidRPr="002F7F63" w:rsidRDefault="001322A9" w:rsidP="00E65977">
      <w:pPr>
        <w:rPr>
          <w:b/>
          <w:sz w:val="24"/>
        </w:rPr>
      </w:pPr>
      <w:r w:rsidRPr="006C6E0E">
        <w:rPr>
          <w:rFonts w:cs="Arial"/>
        </w:rPr>
        <w:t xml:space="preserve">Commissions are funds that we pay out to our distributors as an incentive for them to market and sell our products. We offer compensation to our </w:t>
      </w:r>
      <w:r w:rsidR="007412BD">
        <w:rPr>
          <w:rFonts w:cs="Arial"/>
        </w:rPr>
        <w:t>Brand Partner</w:t>
      </w:r>
      <w:r w:rsidRPr="006C6E0E">
        <w:rPr>
          <w:rFonts w:cs="Arial"/>
        </w:rPr>
        <w:t xml:space="preserve">s whenever a new customer or </w:t>
      </w:r>
      <w:r w:rsidR="007412BD">
        <w:rPr>
          <w:rFonts w:cs="Arial"/>
        </w:rPr>
        <w:t>Brand Partner</w:t>
      </w:r>
      <w:r w:rsidRPr="006C6E0E">
        <w:rPr>
          <w:rFonts w:cs="Arial"/>
        </w:rPr>
        <w:t xml:space="preserve"> enrolls under them or an existing customer places an order. These commissions are paid out every week on Friday and once a month on the 15</w:t>
      </w:r>
      <w:r w:rsidRPr="006C6E0E">
        <w:rPr>
          <w:rFonts w:cs="Arial"/>
          <w:vertAlign w:val="superscript"/>
        </w:rPr>
        <w:t>th</w:t>
      </w:r>
      <w:r w:rsidRPr="006C6E0E">
        <w:rPr>
          <w:rFonts w:cs="Arial"/>
        </w:rPr>
        <w:t>. Commissions are largely based on “Business Volume” (BV)</w:t>
      </w:r>
      <w:r w:rsidR="002F7F63">
        <w:rPr>
          <w:rFonts w:cs="Arial"/>
        </w:rPr>
        <w:t xml:space="preserve"> and the dollar amount</w:t>
      </w:r>
      <w:r w:rsidRPr="006C6E0E">
        <w:rPr>
          <w:rFonts w:cs="Arial"/>
        </w:rPr>
        <w:t xml:space="preserve">, which is a metric distinct from price used to measure quantities of product purchased. Some items do not have BV (sales aids, shaker bottles, flyers/brochures), and are therefore </w:t>
      </w:r>
      <w:r w:rsidRPr="006C6E0E">
        <w:rPr>
          <w:rFonts w:cs="Arial"/>
          <w:b/>
        </w:rPr>
        <w:t>not</w:t>
      </w:r>
      <w:r w:rsidRPr="006C6E0E">
        <w:rPr>
          <w:rFonts w:cs="Arial"/>
        </w:rPr>
        <w:t xml:space="preserve"> considered when commissions are paid out.</w:t>
      </w:r>
    </w:p>
    <w:p w:rsidR="00E22647" w:rsidRPr="006C6E0E" w:rsidRDefault="003C4D2B" w:rsidP="00E22647">
      <w:pPr>
        <w:contextualSpacing/>
        <w:rPr>
          <w:rFonts w:cs="Arial"/>
        </w:rPr>
      </w:pPr>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216535</wp:posOffset>
                </wp:positionV>
                <wp:extent cx="6538595" cy="1816100"/>
                <wp:effectExtent l="0" t="0" r="14605" b="12700"/>
                <wp:wrapSquare wrapText="bothSides"/>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1816100"/>
                        </a:xfrm>
                        <a:prstGeom prst="rect">
                          <a:avLst/>
                        </a:prstGeom>
                        <a:solidFill>
                          <a:srgbClr val="FFFFFF"/>
                        </a:solidFill>
                        <a:ln w="25400">
                          <a:solidFill>
                            <a:srgbClr val="000000"/>
                          </a:solidFill>
                          <a:miter lim="800000"/>
                          <a:headEnd/>
                          <a:tailEnd/>
                        </a:ln>
                      </wps:spPr>
                      <wps:txbx>
                        <w:txbxContent>
                          <w:p w:rsidR="007412BD" w:rsidRPr="00B44681" w:rsidRDefault="007412BD" w:rsidP="006C3219">
                            <w:pPr>
                              <w:jc w:val="center"/>
                            </w:pPr>
                            <w:r w:rsidRPr="00D02484">
                              <w:rPr>
                                <w:b/>
                                <w:sz w:val="24"/>
                                <w:szCs w:val="24"/>
                                <w:u w:val="single"/>
                              </w:rPr>
                              <w:t xml:space="preserve">Active </w:t>
                            </w:r>
                            <w:r>
                              <w:rPr>
                                <w:b/>
                                <w:sz w:val="24"/>
                                <w:szCs w:val="24"/>
                                <w:u w:val="single"/>
                              </w:rPr>
                              <w:t>Brand Partner</w:t>
                            </w:r>
                            <w:r w:rsidRPr="00D02484">
                              <w:rPr>
                                <w:b/>
                                <w:sz w:val="24"/>
                                <w:szCs w:val="24"/>
                                <w:u w:val="single"/>
                              </w:rPr>
                              <w:t>s</w:t>
                            </w:r>
                            <w:r w:rsidRPr="00043773">
                              <w:t xml:space="preserve"> (</w:t>
                            </w:r>
                            <w:r>
                              <w:t>see page 11 for consequences of Inactivity)</w:t>
                            </w:r>
                          </w:p>
                          <w:p w:rsidR="007412BD" w:rsidRPr="006C6E0E" w:rsidRDefault="007412BD" w:rsidP="006C3219">
                            <w:pPr>
                              <w:spacing w:line="240" w:lineRule="auto"/>
                              <w:rPr>
                                <w:b/>
                                <w:u w:val="single"/>
                              </w:rPr>
                            </w:pPr>
                            <w:r w:rsidRPr="006C6E0E">
                              <w:rPr>
                                <w:rFonts w:cs="Arial"/>
                                <w:b/>
                              </w:rPr>
                              <w:t xml:space="preserve">To be considered Active, a </w:t>
                            </w:r>
                            <w:r>
                              <w:rPr>
                                <w:rFonts w:cs="Arial"/>
                                <w:b/>
                              </w:rPr>
                              <w:t>Brand Partner</w:t>
                            </w:r>
                            <w:r w:rsidRPr="006C6E0E">
                              <w:rPr>
                                <w:rFonts w:cs="Arial"/>
                                <w:b/>
                              </w:rPr>
                              <w:t xml:space="preserve"> must have 50 BV worth of Personal Volume</w:t>
                            </w:r>
                          </w:p>
                          <w:p w:rsidR="007412BD" w:rsidRDefault="007412BD" w:rsidP="007352F2">
                            <w:pPr>
                              <w:spacing w:line="240" w:lineRule="auto"/>
                              <w:contextualSpacing/>
                              <w:rPr>
                                <w:rFonts w:cs="Arial"/>
                              </w:rPr>
                            </w:pPr>
                            <w:r w:rsidRPr="006C6E0E">
                              <w:rPr>
                                <w:rFonts w:cs="Arial"/>
                              </w:rPr>
                              <w:t xml:space="preserve">When </w:t>
                            </w:r>
                            <w:r w:rsidRPr="006C6E0E">
                              <w:rPr>
                                <w:rFonts w:cs="Arial"/>
                                <w:b/>
                              </w:rPr>
                              <w:t>weekly</w:t>
                            </w:r>
                            <w:r w:rsidRPr="006C6E0E">
                              <w:rPr>
                                <w:rFonts w:cs="Arial"/>
                              </w:rPr>
                              <w:t xml:space="preserve"> commissions are calculated, we look at the</w:t>
                            </w:r>
                            <w:r>
                              <w:rPr>
                                <w:rFonts w:cs="Arial"/>
                              </w:rPr>
                              <w:t xml:space="preserve"> Paid</w:t>
                            </w:r>
                            <w:r w:rsidRPr="006C6E0E">
                              <w:rPr>
                                <w:rFonts w:cs="Arial"/>
                              </w:rPr>
                              <w:t xml:space="preserve"> Rank of the Enroller for the current month to date </w:t>
                            </w:r>
                            <w:r w:rsidRPr="006C6E0E">
                              <w:rPr>
                                <w:rFonts w:cs="Arial"/>
                                <w:b/>
                              </w:rPr>
                              <w:t>or</w:t>
                            </w:r>
                            <w:r w:rsidRPr="006C6E0E">
                              <w:rPr>
                                <w:rFonts w:cs="Arial"/>
                              </w:rPr>
                              <w:t xml:space="preserve"> the previous month.  We use whichever </w:t>
                            </w:r>
                            <w:r>
                              <w:rPr>
                                <w:rFonts w:cs="Arial"/>
                              </w:rPr>
                              <w:t>Paid R</w:t>
                            </w:r>
                            <w:r w:rsidRPr="006C6E0E">
                              <w:rPr>
                                <w:rFonts w:cs="Arial"/>
                              </w:rPr>
                              <w:t>ank is higher to determine which commissions they are eligible for.</w:t>
                            </w:r>
                          </w:p>
                          <w:p w:rsidR="007412BD" w:rsidRPr="006C6E0E" w:rsidRDefault="007412BD" w:rsidP="007352F2">
                            <w:pPr>
                              <w:spacing w:line="240" w:lineRule="auto"/>
                              <w:contextualSpacing/>
                              <w:rPr>
                                <w:rFonts w:cs="Arial"/>
                              </w:rPr>
                            </w:pPr>
                          </w:p>
                          <w:p w:rsidR="007412BD" w:rsidRPr="001D6255" w:rsidRDefault="007412BD" w:rsidP="006C3219">
                            <w:pPr>
                              <w:spacing w:line="240" w:lineRule="auto"/>
                              <w:contextualSpacing/>
                              <w:rPr>
                                <w:rFonts w:cs="Arial"/>
                              </w:rPr>
                            </w:pPr>
                            <w:r w:rsidRPr="00466730">
                              <w:rPr>
                                <w:rFonts w:cs="Arial"/>
                                <w:b/>
                              </w:rPr>
                              <w:t>Monthly</w:t>
                            </w:r>
                            <w:r w:rsidRPr="006C6E0E">
                              <w:rPr>
                                <w:rFonts w:cs="Arial"/>
                              </w:rPr>
                              <w:t xml:space="preserve"> commissions are always calculated </w:t>
                            </w:r>
                            <w:r>
                              <w:rPr>
                                <w:rFonts w:cs="Arial"/>
                              </w:rPr>
                              <w:t xml:space="preserve">based </w:t>
                            </w:r>
                            <w:r w:rsidRPr="006C6E0E">
                              <w:rPr>
                                <w:rFonts w:cs="Arial"/>
                              </w:rPr>
                              <w:t xml:space="preserve">on the rank attained by the </w:t>
                            </w:r>
                            <w:r>
                              <w:rPr>
                                <w:rFonts w:cs="Arial"/>
                              </w:rPr>
                              <w:t>Brand Partner</w:t>
                            </w:r>
                            <w:r w:rsidRPr="006C6E0E">
                              <w:rPr>
                                <w:rFonts w:cs="Arial"/>
                              </w:rPr>
                              <w:t xml:space="preserve"> </w:t>
                            </w:r>
                            <w:r w:rsidRPr="00466730">
                              <w:rPr>
                                <w:rFonts w:cs="Arial"/>
                                <w:i/>
                              </w:rPr>
                              <w:t>during the month for which commissions are paid</w:t>
                            </w:r>
                            <w:r w:rsidRPr="006C6E0E">
                              <w:rPr>
                                <w:rFonts w:cs="Arial"/>
                              </w:rPr>
                              <w:t xml:space="preserve"> (i.e. a </w:t>
                            </w:r>
                            <w:r>
                              <w:rPr>
                                <w:rFonts w:cs="Arial"/>
                              </w:rPr>
                              <w:t>Brand Partner</w:t>
                            </w:r>
                            <w:r w:rsidRPr="006C6E0E">
                              <w:rPr>
                                <w:rFonts w:cs="Arial"/>
                              </w:rPr>
                              <w:t xml:space="preserve"> must be a</w:t>
                            </w:r>
                            <w:r>
                              <w:rPr>
                                <w:rFonts w:cs="Arial"/>
                              </w:rPr>
                              <w:t xml:space="preserve"> Paid Rank of</w:t>
                            </w:r>
                            <w:r w:rsidRPr="006C6E0E">
                              <w:rPr>
                                <w:rFonts w:cs="Arial"/>
                              </w:rPr>
                              <w:t xml:space="preserve"> Associate or higher for the month of </w:t>
                            </w:r>
                            <w:r w:rsidRPr="00466730">
                              <w:rPr>
                                <w:rFonts w:cs="Arial"/>
                                <w:b/>
                              </w:rPr>
                              <w:t>December</w:t>
                            </w:r>
                            <w:r w:rsidRPr="006C6E0E">
                              <w:rPr>
                                <w:rFonts w:cs="Arial"/>
                              </w:rPr>
                              <w:t xml:space="preserve"> </w:t>
                            </w:r>
                            <w:proofErr w:type="gramStart"/>
                            <w:r w:rsidRPr="006C6E0E">
                              <w:rPr>
                                <w:rFonts w:cs="Arial"/>
                              </w:rPr>
                              <w:t>in order to</w:t>
                            </w:r>
                            <w:proofErr w:type="gramEnd"/>
                            <w:r w:rsidRPr="006C6E0E">
                              <w:rPr>
                                <w:rFonts w:cs="Arial"/>
                              </w:rPr>
                              <w:t xml:space="preserve"> receive monthly commissions for </w:t>
                            </w:r>
                            <w:r>
                              <w:rPr>
                                <w:rFonts w:cs="Arial"/>
                              </w:rPr>
                              <w:t xml:space="preserve">the month of </w:t>
                            </w:r>
                            <w:r w:rsidRPr="00466730">
                              <w:rPr>
                                <w:rFonts w:cs="Arial"/>
                                <w:b/>
                              </w:rPr>
                              <w:t>December</w:t>
                            </w:r>
                            <w:r>
                              <w:rPr>
                                <w:rFonts w:cs="Arial"/>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0;margin-top:17.05pt;width:514.85pt;height:14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" strokeweight="2pt">
                <v:textbox style="mso-fit-shape-to-text:t">
                  <w:txbxContent>
                    <w:p w:rsidR="007412BD" w:rsidRPr="00B44681" w:rsidRDefault="007412BD" w:rsidP="006C3219">
                      <w:pPr>
                        <w:jc w:val="center"/>
                      </w:pPr>
                      <w:r w:rsidRPr="00D02484">
                        <w:rPr>
                          <w:b/>
                          <w:sz w:val="24"/>
                          <w:szCs w:val="24"/>
                          <w:u w:val="single"/>
                        </w:rPr>
                        <w:t xml:space="preserve">Active </w:t>
                      </w:r>
                      <w:r>
                        <w:rPr>
                          <w:b/>
                          <w:sz w:val="24"/>
                          <w:szCs w:val="24"/>
                          <w:u w:val="single"/>
                        </w:rPr>
                        <w:t>Brand Partner</w:t>
                      </w:r>
                      <w:r w:rsidRPr="00D02484">
                        <w:rPr>
                          <w:b/>
                          <w:sz w:val="24"/>
                          <w:szCs w:val="24"/>
                          <w:u w:val="single"/>
                        </w:rPr>
                        <w:t>s</w:t>
                      </w:r>
                      <w:r w:rsidRPr="00043773">
                        <w:t xml:space="preserve"> (</w:t>
                      </w:r>
                      <w:r>
                        <w:t>see page 11 for consequences of Inactivity)</w:t>
                      </w:r>
                    </w:p>
                    <w:p w:rsidR="007412BD" w:rsidRPr="006C6E0E" w:rsidRDefault="007412BD" w:rsidP="006C3219">
                      <w:pPr>
                        <w:spacing w:line="240" w:lineRule="auto"/>
                        <w:rPr>
                          <w:b/>
                          <w:u w:val="single"/>
                        </w:rPr>
                      </w:pPr>
                      <w:r w:rsidRPr="006C6E0E">
                        <w:rPr>
                          <w:rFonts w:cs="Arial"/>
                          <w:b/>
                        </w:rPr>
                        <w:t xml:space="preserve">To be considered Active, a </w:t>
                      </w:r>
                      <w:r>
                        <w:rPr>
                          <w:rFonts w:cs="Arial"/>
                          <w:b/>
                        </w:rPr>
                        <w:t>Brand Partner</w:t>
                      </w:r>
                      <w:r w:rsidRPr="006C6E0E">
                        <w:rPr>
                          <w:rFonts w:cs="Arial"/>
                          <w:b/>
                        </w:rPr>
                        <w:t xml:space="preserve"> must have 50 BV worth of Personal Volume</w:t>
                      </w:r>
                    </w:p>
                    <w:p w:rsidR="007412BD" w:rsidRDefault="007412BD" w:rsidP="007352F2">
                      <w:pPr>
                        <w:spacing w:line="240" w:lineRule="auto"/>
                        <w:contextualSpacing/>
                        <w:rPr>
                          <w:rFonts w:cs="Arial"/>
                        </w:rPr>
                      </w:pPr>
                      <w:r w:rsidRPr="006C6E0E">
                        <w:rPr>
                          <w:rFonts w:cs="Arial"/>
                        </w:rPr>
                        <w:t xml:space="preserve">When </w:t>
                      </w:r>
                      <w:r w:rsidRPr="006C6E0E">
                        <w:rPr>
                          <w:rFonts w:cs="Arial"/>
                          <w:b/>
                        </w:rPr>
                        <w:t>weekly</w:t>
                      </w:r>
                      <w:r w:rsidRPr="006C6E0E">
                        <w:rPr>
                          <w:rFonts w:cs="Arial"/>
                        </w:rPr>
                        <w:t xml:space="preserve"> commissions are calculated, we look at the</w:t>
                      </w:r>
                      <w:r>
                        <w:rPr>
                          <w:rFonts w:cs="Arial"/>
                        </w:rPr>
                        <w:t xml:space="preserve"> Paid</w:t>
                      </w:r>
                      <w:r w:rsidRPr="006C6E0E">
                        <w:rPr>
                          <w:rFonts w:cs="Arial"/>
                        </w:rPr>
                        <w:t xml:space="preserve"> Rank of the Enroller for the current month to date </w:t>
                      </w:r>
                      <w:r w:rsidRPr="006C6E0E">
                        <w:rPr>
                          <w:rFonts w:cs="Arial"/>
                          <w:b/>
                        </w:rPr>
                        <w:t>or</w:t>
                      </w:r>
                      <w:r w:rsidRPr="006C6E0E">
                        <w:rPr>
                          <w:rFonts w:cs="Arial"/>
                        </w:rPr>
                        <w:t xml:space="preserve"> the previous month.  We use whichever </w:t>
                      </w:r>
                      <w:r>
                        <w:rPr>
                          <w:rFonts w:cs="Arial"/>
                        </w:rPr>
                        <w:t>Paid R</w:t>
                      </w:r>
                      <w:r w:rsidRPr="006C6E0E">
                        <w:rPr>
                          <w:rFonts w:cs="Arial"/>
                        </w:rPr>
                        <w:t>ank is higher to determine which commissions they are eligible for.</w:t>
                      </w:r>
                    </w:p>
                    <w:p w:rsidR="007412BD" w:rsidRPr="006C6E0E" w:rsidRDefault="007412BD" w:rsidP="007352F2">
                      <w:pPr>
                        <w:spacing w:line="240" w:lineRule="auto"/>
                        <w:contextualSpacing/>
                        <w:rPr>
                          <w:rFonts w:cs="Arial"/>
                        </w:rPr>
                      </w:pPr>
                    </w:p>
                    <w:p w:rsidR="007412BD" w:rsidRPr="001D6255" w:rsidRDefault="007412BD" w:rsidP="006C3219">
                      <w:pPr>
                        <w:spacing w:line="240" w:lineRule="auto"/>
                        <w:contextualSpacing/>
                        <w:rPr>
                          <w:rFonts w:cs="Arial"/>
                        </w:rPr>
                      </w:pPr>
                      <w:r w:rsidRPr="00466730">
                        <w:rPr>
                          <w:rFonts w:cs="Arial"/>
                          <w:b/>
                        </w:rPr>
                        <w:t>Monthly</w:t>
                      </w:r>
                      <w:r w:rsidRPr="006C6E0E">
                        <w:rPr>
                          <w:rFonts w:cs="Arial"/>
                        </w:rPr>
                        <w:t xml:space="preserve"> commissions are always calculated </w:t>
                      </w:r>
                      <w:r>
                        <w:rPr>
                          <w:rFonts w:cs="Arial"/>
                        </w:rPr>
                        <w:t xml:space="preserve">based </w:t>
                      </w:r>
                      <w:r w:rsidRPr="006C6E0E">
                        <w:rPr>
                          <w:rFonts w:cs="Arial"/>
                        </w:rPr>
                        <w:t xml:space="preserve">on the rank attained by the </w:t>
                      </w:r>
                      <w:r>
                        <w:rPr>
                          <w:rFonts w:cs="Arial"/>
                        </w:rPr>
                        <w:t>Brand Partner</w:t>
                      </w:r>
                      <w:r w:rsidRPr="006C6E0E">
                        <w:rPr>
                          <w:rFonts w:cs="Arial"/>
                        </w:rPr>
                        <w:t xml:space="preserve"> </w:t>
                      </w:r>
                      <w:r w:rsidRPr="00466730">
                        <w:rPr>
                          <w:rFonts w:cs="Arial"/>
                          <w:i/>
                        </w:rPr>
                        <w:t>during the month for which commissions are paid</w:t>
                      </w:r>
                      <w:r w:rsidRPr="006C6E0E">
                        <w:rPr>
                          <w:rFonts w:cs="Arial"/>
                        </w:rPr>
                        <w:t xml:space="preserve"> (i.e. a </w:t>
                      </w:r>
                      <w:r>
                        <w:rPr>
                          <w:rFonts w:cs="Arial"/>
                        </w:rPr>
                        <w:t>Brand Partner</w:t>
                      </w:r>
                      <w:r w:rsidRPr="006C6E0E">
                        <w:rPr>
                          <w:rFonts w:cs="Arial"/>
                        </w:rPr>
                        <w:t xml:space="preserve"> must be a</w:t>
                      </w:r>
                      <w:r>
                        <w:rPr>
                          <w:rFonts w:cs="Arial"/>
                        </w:rPr>
                        <w:t xml:space="preserve"> Paid Rank of</w:t>
                      </w:r>
                      <w:r w:rsidRPr="006C6E0E">
                        <w:rPr>
                          <w:rFonts w:cs="Arial"/>
                        </w:rPr>
                        <w:t xml:space="preserve"> Associate or higher for the month of </w:t>
                      </w:r>
                      <w:r w:rsidRPr="00466730">
                        <w:rPr>
                          <w:rFonts w:cs="Arial"/>
                          <w:b/>
                        </w:rPr>
                        <w:t>December</w:t>
                      </w:r>
                      <w:r w:rsidRPr="006C6E0E">
                        <w:rPr>
                          <w:rFonts w:cs="Arial"/>
                        </w:rPr>
                        <w:t xml:space="preserve"> </w:t>
                      </w:r>
                      <w:proofErr w:type="gramStart"/>
                      <w:r w:rsidRPr="006C6E0E">
                        <w:rPr>
                          <w:rFonts w:cs="Arial"/>
                        </w:rPr>
                        <w:t>in order to</w:t>
                      </w:r>
                      <w:proofErr w:type="gramEnd"/>
                      <w:r w:rsidRPr="006C6E0E">
                        <w:rPr>
                          <w:rFonts w:cs="Arial"/>
                        </w:rPr>
                        <w:t xml:space="preserve"> receive monthly commissions for </w:t>
                      </w:r>
                      <w:r>
                        <w:rPr>
                          <w:rFonts w:cs="Arial"/>
                        </w:rPr>
                        <w:t xml:space="preserve">the month of </w:t>
                      </w:r>
                      <w:r w:rsidRPr="00466730">
                        <w:rPr>
                          <w:rFonts w:cs="Arial"/>
                          <w:b/>
                        </w:rPr>
                        <w:t>December</w:t>
                      </w:r>
                      <w:r>
                        <w:rPr>
                          <w:rFonts w:cs="Arial"/>
                        </w:rPr>
                        <w:t>).</w:t>
                      </w:r>
                    </w:p>
                  </w:txbxContent>
                </v:textbox>
                <w10:wrap type="square" anchorx="margin"/>
              </v:shape>
            </w:pict>
          </mc:Fallback>
        </mc:AlternateContent>
      </w:r>
    </w:p>
    <w:p w:rsidR="00D02484" w:rsidRDefault="00D02484" w:rsidP="00D02484">
      <w:pPr>
        <w:spacing w:line="240" w:lineRule="auto"/>
        <w:contextualSpacing/>
        <w:rPr>
          <w:rFonts w:cs="Arial"/>
        </w:rPr>
      </w:pPr>
    </w:p>
    <w:p w:rsidR="00D02484" w:rsidRPr="00D02484" w:rsidRDefault="00440B9F" w:rsidP="00D02484">
      <w:pPr>
        <w:spacing w:line="240" w:lineRule="auto"/>
        <w:contextualSpacing/>
        <w:rPr>
          <w:rFonts w:cs="Arial"/>
          <w:b/>
          <w:sz w:val="24"/>
          <w:szCs w:val="24"/>
        </w:rPr>
      </w:pPr>
      <w:r>
        <w:rPr>
          <w:rFonts w:cs="Arial"/>
          <w:b/>
          <w:sz w:val="24"/>
          <w:szCs w:val="24"/>
        </w:rPr>
        <w:t>Buy</w:t>
      </w:r>
      <w:r w:rsidR="002F7F63">
        <w:rPr>
          <w:rFonts w:cs="Arial"/>
          <w:b/>
          <w:sz w:val="24"/>
          <w:szCs w:val="24"/>
        </w:rPr>
        <w:t xml:space="preserve"> Option</w:t>
      </w:r>
    </w:p>
    <w:p w:rsidR="00D02484" w:rsidRPr="00D02484" w:rsidRDefault="00D02484" w:rsidP="00D02484">
      <w:pPr>
        <w:spacing w:line="240" w:lineRule="auto"/>
        <w:contextualSpacing/>
        <w:rPr>
          <w:rFonts w:cs="Arial"/>
          <w:b/>
        </w:rPr>
      </w:pPr>
    </w:p>
    <w:p w:rsidR="00E22647" w:rsidRPr="00440B9F" w:rsidRDefault="002F7F63" w:rsidP="00440B9F">
      <w:pPr>
        <w:ind w:firstLine="720"/>
        <w:rPr>
          <w:rFonts w:cs="Arial"/>
          <w:b/>
        </w:rPr>
      </w:pPr>
      <w:r w:rsidRPr="00440B9F">
        <w:rPr>
          <w:rFonts w:cs="Arial"/>
          <w:b/>
        </w:rPr>
        <w:t>Loyal Customer</w:t>
      </w:r>
    </w:p>
    <w:p w:rsidR="002F7F63" w:rsidRDefault="00E22647" w:rsidP="002F7F63">
      <w:pPr>
        <w:rPr>
          <w:rFonts w:cs="Arial"/>
        </w:rPr>
      </w:pPr>
      <w:r w:rsidRPr="006C6E0E">
        <w:rPr>
          <w:rFonts w:cs="Arial"/>
        </w:rPr>
        <w:t xml:space="preserve">If </w:t>
      </w:r>
      <w:r w:rsidR="00BB1936">
        <w:rPr>
          <w:rFonts w:cs="Arial"/>
        </w:rPr>
        <w:t>a new customer</w:t>
      </w:r>
      <w:r w:rsidRPr="006C6E0E">
        <w:rPr>
          <w:rFonts w:cs="Arial"/>
        </w:rPr>
        <w:t xml:space="preserve"> </w:t>
      </w:r>
      <w:r w:rsidR="002F7F63">
        <w:rPr>
          <w:rFonts w:cs="Arial"/>
        </w:rPr>
        <w:t xml:space="preserve">decided to just shop on </w:t>
      </w:r>
      <w:proofErr w:type="spellStart"/>
      <w:r w:rsidR="002F7F63">
        <w:rPr>
          <w:rFonts w:cs="Arial"/>
        </w:rPr>
        <w:t>IShopPurium</w:t>
      </w:r>
      <w:proofErr w:type="spellEnd"/>
      <w:r w:rsidRPr="006C6E0E">
        <w:rPr>
          <w:rFonts w:cs="Arial"/>
        </w:rPr>
        <w:t xml:space="preserve">, they </w:t>
      </w:r>
      <w:r w:rsidR="002F7F63">
        <w:rPr>
          <w:rFonts w:cs="Arial"/>
        </w:rPr>
        <w:t>are considered a Loyal Customer</w:t>
      </w:r>
      <w:r w:rsidR="00E96B46" w:rsidRPr="006C6E0E">
        <w:rPr>
          <w:rFonts w:cs="Arial"/>
        </w:rPr>
        <w:t>.  They are going to pay retail</w:t>
      </w:r>
      <w:r w:rsidR="002F7F63">
        <w:rPr>
          <w:rFonts w:cs="Arial"/>
        </w:rPr>
        <w:t xml:space="preserve"> price on the first order and on subsequent orders will get 25% just </w:t>
      </w:r>
      <w:proofErr w:type="gramStart"/>
      <w:r w:rsidR="002F7F63">
        <w:rPr>
          <w:rFonts w:cs="Arial"/>
        </w:rPr>
        <w:t>as long as</w:t>
      </w:r>
      <w:proofErr w:type="gramEnd"/>
      <w:r w:rsidR="002F7F63">
        <w:rPr>
          <w:rFonts w:cs="Arial"/>
        </w:rPr>
        <w:t xml:space="preserve"> they order every 30</w:t>
      </w:r>
      <w:r w:rsidR="00C03013">
        <w:rPr>
          <w:rFonts w:cs="Arial"/>
        </w:rPr>
        <w:t xml:space="preserve"> </w:t>
      </w:r>
      <w:r w:rsidR="002F7F63">
        <w:rPr>
          <w:rFonts w:cs="Arial"/>
        </w:rPr>
        <w:t>days</w:t>
      </w:r>
      <w:r w:rsidRPr="006C6E0E">
        <w:rPr>
          <w:rFonts w:cs="Arial"/>
        </w:rPr>
        <w:t xml:space="preserve">. </w:t>
      </w:r>
      <w:r w:rsidR="000D73F0">
        <w:rPr>
          <w:rFonts w:cs="Arial"/>
        </w:rPr>
        <w:t>If they use a gift card, t</w:t>
      </w:r>
      <w:r w:rsidR="00C03013">
        <w:rPr>
          <w:rFonts w:cs="Arial"/>
        </w:rPr>
        <w:t>hey can also save $50 on their first order if they order over $75</w:t>
      </w:r>
      <w:r w:rsidR="000D73F0">
        <w:rPr>
          <w:rFonts w:cs="Arial"/>
        </w:rPr>
        <w:t xml:space="preserve"> OR 25% if they order over $200.</w:t>
      </w:r>
    </w:p>
    <w:p w:rsidR="000D73F0" w:rsidRPr="00440B9F" w:rsidRDefault="000D73F0" w:rsidP="000D73F0">
      <w:pPr>
        <w:rPr>
          <w:rFonts w:cs="Arial"/>
          <w:sz w:val="24"/>
        </w:rPr>
      </w:pPr>
      <w:r w:rsidRPr="00440B9F">
        <w:rPr>
          <w:rFonts w:cs="Arial"/>
          <w:b/>
          <w:i/>
          <w:sz w:val="24"/>
        </w:rPr>
        <w:t>The Enroller must be Active to earn commission</w:t>
      </w:r>
      <w:r>
        <w:rPr>
          <w:rFonts w:cs="Arial"/>
          <w:b/>
          <w:i/>
          <w:sz w:val="24"/>
        </w:rPr>
        <w:t>s</w:t>
      </w:r>
      <w:r w:rsidRPr="00440B9F">
        <w:rPr>
          <w:rFonts w:cs="Arial"/>
          <w:b/>
          <w:i/>
          <w:sz w:val="24"/>
        </w:rPr>
        <w:t>!</w:t>
      </w:r>
      <w:r w:rsidRPr="00440B9F">
        <w:rPr>
          <w:rFonts w:cs="Arial"/>
          <w:sz w:val="24"/>
        </w:rPr>
        <w:t xml:space="preserve">  </w:t>
      </w:r>
    </w:p>
    <w:p w:rsidR="00C03013" w:rsidRDefault="003C4D2B" w:rsidP="00C03013">
      <w:pPr>
        <w:pStyle w:val="ListParagraph"/>
        <w:numPr>
          <w:ilvl w:val="0"/>
          <w:numId w:val="27"/>
        </w:numPr>
        <w:rPr>
          <w:rFonts w:cs="Arial"/>
        </w:rPr>
      </w:pPr>
      <w:r>
        <w:rPr>
          <w:rFonts w:cs="Arial"/>
        </w:rPr>
        <w:t>Enroller receives 20% of the dollar amount before shipping and taxes</w:t>
      </w:r>
      <w:r w:rsidR="000D73F0">
        <w:rPr>
          <w:rFonts w:cs="Arial"/>
        </w:rPr>
        <w:t xml:space="preserve"> (</w:t>
      </w:r>
      <w:proofErr w:type="spellStart"/>
      <w:r w:rsidR="000D73F0">
        <w:rPr>
          <w:rFonts w:cs="Arial"/>
        </w:rPr>
        <w:t>ie</w:t>
      </w:r>
      <w:proofErr w:type="spellEnd"/>
      <w:r w:rsidR="000D73F0">
        <w:rPr>
          <w:rFonts w:cs="Arial"/>
        </w:rPr>
        <w:t xml:space="preserve"> subtotal)</w:t>
      </w:r>
    </w:p>
    <w:p w:rsidR="003C4D2B" w:rsidRPr="00C03013" w:rsidRDefault="00256757" w:rsidP="00C03013">
      <w:pPr>
        <w:pStyle w:val="ListParagraph"/>
        <w:numPr>
          <w:ilvl w:val="0"/>
          <w:numId w:val="27"/>
        </w:numPr>
        <w:rPr>
          <w:rFonts w:cs="Arial"/>
        </w:rPr>
      </w:pPr>
      <w:r w:rsidRPr="00256757">
        <w:rPr>
          <w:rFonts w:cs="Arial"/>
          <w:b/>
          <w:noProof/>
          <w:sz w:val="24"/>
        </w:rPr>
        <mc:AlternateContent>
          <mc:Choice Requires="wps">
            <w:drawing>
              <wp:anchor distT="45720" distB="45720" distL="114300" distR="114300" simplePos="0" relativeHeight="251688960" behindDoc="0" locked="0" layoutInCell="1" allowOverlap="1">
                <wp:simplePos x="0" y="0"/>
                <wp:positionH relativeFrom="column">
                  <wp:posOffset>3735705</wp:posOffset>
                </wp:positionH>
                <wp:positionV relativeFrom="paragraph">
                  <wp:posOffset>209550</wp:posOffset>
                </wp:positionV>
                <wp:extent cx="2360930" cy="1404620"/>
                <wp:effectExtent l="19050" t="1905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rsidR="007412BD" w:rsidRPr="00256757" w:rsidRDefault="00F977EE" w:rsidP="00256757">
                            <w:pPr>
                              <w:jc w:val="center"/>
                              <w:rPr>
                                <w:b/>
                                <w:sz w:val="24"/>
                                <w:szCs w:val="24"/>
                              </w:rPr>
                            </w:pPr>
                            <w:r>
                              <w:rPr>
                                <w:b/>
                                <w:sz w:val="24"/>
                                <w:szCs w:val="24"/>
                              </w:rPr>
                              <w:t xml:space="preserve">K Club </w:t>
                            </w:r>
                            <w:bookmarkStart w:id="0" w:name="_GoBack"/>
                            <w:bookmarkEnd w:id="0"/>
                            <w:r w:rsidR="007412BD" w:rsidRPr="00256757">
                              <w:rPr>
                                <w:b/>
                                <w:sz w:val="24"/>
                                <w:szCs w:val="24"/>
                              </w:rPr>
                              <w:t>Bonuses</w:t>
                            </w:r>
                          </w:p>
                          <w:p w:rsidR="007412BD" w:rsidRPr="00256757" w:rsidRDefault="007412BD" w:rsidP="00256757">
                            <w:pPr>
                              <w:rPr>
                                <w:sz w:val="24"/>
                                <w:szCs w:val="24"/>
                              </w:rPr>
                            </w:pPr>
                            <w:r w:rsidRPr="00256757">
                              <w:rPr>
                                <w:sz w:val="24"/>
                                <w:szCs w:val="24"/>
                              </w:rPr>
                              <w:t>Brand Partners earn $50 for every $1000 in customer purchases.</w:t>
                            </w:r>
                          </w:p>
                          <w:p w:rsidR="007412BD" w:rsidRPr="00256757" w:rsidRDefault="007412BD" w:rsidP="00256757">
                            <w:pPr>
                              <w:rPr>
                                <w:sz w:val="24"/>
                                <w:szCs w:val="24"/>
                              </w:rPr>
                            </w:pPr>
                            <w:r w:rsidRPr="00256757">
                              <w:rPr>
                                <w:sz w:val="24"/>
                                <w:szCs w:val="24"/>
                              </w:rPr>
                              <w:t>1k - $50</w:t>
                            </w:r>
                          </w:p>
                          <w:p w:rsidR="007412BD" w:rsidRPr="00256757" w:rsidRDefault="007412BD" w:rsidP="00256757">
                            <w:pPr>
                              <w:rPr>
                                <w:sz w:val="24"/>
                                <w:szCs w:val="24"/>
                              </w:rPr>
                            </w:pPr>
                            <w:r w:rsidRPr="00256757">
                              <w:rPr>
                                <w:sz w:val="24"/>
                                <w:szCs w:val="24"/>
                              </w:rPr>
                              <w:t>2k - $100</w:t>
                            </w:r>
                          </w:p>
                          <w:p w:rsidR="007412BD" w:rsidRPr="00256757" w:rsidRDefault="007412BD" w:rsidP="00256757">
                            <w:pPr>
                              <w:rPr>
                                <w:sz w:val="24"/>
                                <w:szCs w:val="24"/>
                              </w:rPr>
                            </w:pPr>
                            <w:r w:rsidRPr="00256757">
                              <w:rPr>
                                <w:sz w:val="24"/>
                                <w:szCs w:val="24"/>
                              </w:rPr>
                              <w:t>3k - $150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294.15pt;margin-top:16.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" strokeweight="2.25pt">
                <v:textbox style="mso-fit-shape-to-text:t">
                  <w:txbxContent>
                    <w:p w:rsidR="007412BD" w:rsidRPr="00256757" w:rsidRDefault="00F977EE" w:rsidP="00256757">
                      <w:pPr>
                        <w:jc w:val="center"/>
                        <w:rPr>
                          <w:b/>
                          <w:sz w:val="24"/>
                          <w:szCs w:val="24"/>
                        </w:rPr>
                      </w:pPr>
                      <w:r>
                        <w:rPr>
                          <w:b/>
                          <w:sz w:val="24"/>
                          <w:szCs w:val="24"/>
                        </w:rPr>
                        <w:t xml:space="preserve">K Club </w:t>
                      </w:r>
                      <w:bookmarkStart w:id="1" w:name="_GoBack"/>
                      <w:bookmarkEnd w:id="1"/>
                      <w:r w:rsidR="007412BD" w:rsidRPr="00256757">
                        <w:rPr>
                          <w:b/>
                          <w:sz w:val="24"/>
                          <w:szCs w:val="24"/>
                        </w:rPr>
                        <w:t>Bonuses</w:t>
                      </w:r>
                    </w:p>
                    <w:p w:rsidR="007412BD" w:rsidRPr="00256757" w:rsidRDefault="007412BD" w:rsidP="00256757">
                      <w:pPr>
                        <w:rPr>
                          <w:sz w:val="24"/>
                          <w:szCs w:val="24"/>
                        </w:rPr>
                      </w:pPr>
                      <w:r w:rsidRPr="00256757">
                        <w:rPr>
                          <w:sz w:val="24"/>
                          <w:szCs w:val="24"/>
                        </w:rPr>
                        <w:t>Brand Partners earn $50 for every $1000 in customer purchases.</w:t>
                      </w:r>
                    </w:p>
                    <w:p w:rsidR="007412BD" w:rsidRPr="00256757" w:rsidRDefault="007412BD" w:rsidP="00256757">
                      <w:pPr>
                        <w:rPr>
                          <w:sz w:val="24"/>
                          <w:szCs w:val="24"/>
                        </w:rPr>
                      </w:pPr>
                      <w:r w:rsidRPr="00256757">
                        <w:rPr>
                          <w:sz w:val="24"/>
                          <w:szCs w:val="24"/>
                        </w:rPr>
                        <w:t>1k - $50</w:t>
                      </w:r>
                    </w:p>
                    <w:p w:rsidR="007412BD" w:rsidRPr="00256757" w:rsidRDefault="007412BD" w:rsidP="00256757">
                      <w:pPr>
                        <w:rPr>
                          <w:sz w:val="24"/>
                          <w:szCs w:val="24"/>
                        </w:rPr>
                      </w:pPr>
                      <w:r w:rsidRPr="00256757">
                        <w:rPr>
                          <w:sz w:val="24"/>
                          <w:szCs w:val="24"/>
                        </w:rPr>
                        <w:t>2k - $100</w:t>
                      </w:r>
                    </w:p>
                    <w:p w:rsidR="007412BD" w:rsidRPr="00256757" w:rsidRDefault="007412BD" w:rsidP="00256757">
                      <w:pPr>
                        <w:rPr>
                          <w:sz w:val="24"/>
                          <w:szCs w:val="24"/>
                        </w:rPr>
                      </w:pPr>
                      <w:r w:rsidRPr="00256757">
                        <w:rPr>
                          <w:sz w:val="24"/>
                          <w:szCs w:val="24"/>
                        </w:rPr>
                        <w:t>3k - $150</w:t>
                      </w:r>
                    </w:p>
                  </w:txbxContent>
                </v:textbox>
                <w10:wrap type="square"/>
              </v:shape>
            </w:pict>
          </mc:Fallback>
        </mc:AlternateContent>
      </w:r>
      <w:r w:rsidR="003C4D2B">
        <w:rPr>
          <w:rFonts w:cs="Arial"/>
        </w:rPr>
        <w:t xml:space="preserve">Gets paid 4 levels </w:t>
      </w:r>
      <w:r w:rsidR="000D73F0">
        <w:rPr>
          <w:rFonts w:cs="Arial"/>
        </w:rPr>
        <w:t>up</w:t>
      </w:r>
      <w:r w:rsidR="00071130">
        <w:rPr>
          <w:rFonts w:cs="Arial"/>
        </w:rPr>
        <w:t xml:space="preserve"> 5% of the BV</w:t>
      </w:r>
    </w:p>
    <w:p w:rsidR="002F7F63" w:rsidRDefault="00C03013" w:rsidP="003C4D2B">
      <w:pPr>
        <w:rPr>
          <w:rFonts w:cs="Arial"/>
        </w:rPr>
      </w:pPr>
      <w:r>
        <w:rPr>
          <w:rFonts w:cs="Arial"/>
          <w:b/>
          <w:sz w:val="24"/>
        </w:rPr>
        <w:tab/>
      </w:r>
    </w:p>
    <w:p w:rsidR="009025B8" w:rsidRDefault="009025B8" w:rsidP="00E22647">
      <w:pPr>
        <w:rPr>
          <w:rFonts w:cs="Arial"/>
          <w:b/>
          <w:u w:val="single"/>
        </w:rPr>
      </w:pPr>
    </w:p>
    <w:p w:rsidR="00466730" w:rsidRDefault="00466730" w:rsidP="00E22647">
      <w:pPr>
        <w:rPr>
          <w:rFonts w:cs="Arial"/>
          <w:b/>
          <w:u w:val="single"/>
        </w:rPr>
      </w:pPr>
    </w:p>
    <w:p w:rsidR="00440B9F" w:rsidRDefault="00440B9F" w:rsidP="00E22647">
      <w:pPr>
        <w:rPr>
          <w:rFonts w:cs="Arial"/>
          <w:b/>
          <w:u w:val="single"/>
        </w:rPr>
      </w:pPr>
    </w:p>
    <w:p w:rsidR="00440B9F" w:rsidRDefault="00440B9F" w:rsidP="00E22647">
      <w:pPr>
        <w:rPr>
          <w:rFonts w:cs="Arial"/>
          <w:b/>
          <w:u w:val="single"/>
        </w:rPr>
      </w:pPr>
    </w:p>
    <w:p w:rsidR="00466730" w:rsidRDefault="00466730" w:rsidP="00E22647">
      <w:pPr>
        <w:rPr>
          <w:rFonts w:cs="Arial"/>
          <w:b/>
          <w:u w:val="single"/>
        </w:rPr>
      </w:pPr>
    </w:p>
    <w:p w:rsidR="009025B8" w:rsidRDefault="009025B8" w:rsidP="00E22647">
      <w:pPr>
        <w:rPr>
          <w:rFonts w:cs="Arial"/>
          <w:b/>
          <w:u w:val="single"/>
        </w:rPr>
      </w:pPr>
    </w:p>
    <w:p w:rsidR="009025B8" w:rsidRPr="00290633" w:rsidRDefault="00440B9F" w:rsidP="00E22647">
      <w:pPr>
        <w:rPr>
          <w:rFonts w:cs="Arial"/>
          <w:b/>
          <w:sz w:val="24"/>
          <w:szCs w:val="24"/>
        </w:rPr>
      </w:pPr>
      <w:r w:rsidRPr="00290633">
        <w:rPr>
          <w:rFonts w:cs="Arial"/>
          <w:b/>
          <w:sz w:val="24"/>
          <w:szCs w:val="24"/>
        </w:rPr>
        <w:lastRenderedPageBreak/>
        <w:t>Enrollment Option</w:t>
      </w:r>
    </w:p>
    <w:p w:rsidR="00E22647" w:rsidRPr="00440B9F" w:rsidRDefault="00534ED1" w:rsidP="00440B9F">
      <w:pPr>
        <w:ind w:firstLine="720"/>
        <w:rPr>
          <w:rFonts w:cs="Arial"/>
          <w:b/>
        </w:rPr>
      </w:pPr>
      <w:r>
        <w:rPr>
          <w:i/>
          <w:noProof/>
        </w:rPr>
        <mc:AlternateContent>
          <mc:Choice Requires="wps">
            <w:drawing>
              <wp:anchor distT="0" distB="0" distL="114300" distR="114300" simplePos="0" relativeHeight="251669504" behindDoc="1" locked="0" layoutInCell="1" allowOverlap="0">
                <wp:simplePos x="0" y="0"/>
                <wp:positionH relativeFrom="column">
                  <wp:posOffset>4223385</wp:posOffset>
                </wp:positionH>
                <wp:positionV relativeFrom="paragraph">
                  <wp:posOffset>15875</wp:posOffset>
                </wp:positionV>
                <wp:extent cx="2162810" cy="1561465"/>
                <wp:effectExtent l="13335" t="15875" r="14605" b="13335"/>
                <wp:wrapTight wrapText="bothSides">
                  <wp:wrapPolygon edited="0">
                    <wp:start x="-216" y="-158"/>
                    <wp:lineTo x="-216" y="21600"/>
                    <wp:lineTo x="21816" y="21600"/>
                    <wp:lineTo x="21816" y="-158"/>
                    <wp:lineTo x="-216" y="-158"/>
                  </wp:wrapPolygon>
                </wp:wrapTight>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561465"/>
                        </a:xfrm>
                        <a:prstGeom prst="rect">
                          <a:avLst/>
                        </a:prstGeom>
                        <a:solidFill>
                          <a:srgbClr val="FFFFFF"/>
                        </a:solidFill>
                        <a:ln w="25400">
                          <a:solidFill>
                            <a:srgbClr val="000000"/>
                          </a:solidFill>
                          <a:miter lim="800000"/>
                          <a:headEnd/>
                          <a:tailEnd/>
                        </a:ln>
                      </wps:spPr>
                      <wps:txbx>
                        <w:txbxContent>
                          <w:p w:rsidR="007412BD" w:rsidRPr="00DA3F3D" w:rsidRDefault="007412BD" w:rsidP="00D41896">
                            <w:pPr>
                              <w:jc w:val="center"/>
                              <w:rPr>
                                <w:b/>
                                <w:sz w:val="28"/>
                                <w:szCs w:val="28"/>
                              </w:rPr>
                            </w:pPr>
                            <w:r>
                              <w:rPr>
                                <w:b/>
                                <w:sz w:val="28"/>
                                <w:szCs w:val="28"/>
                              </w:rPr>
                              <w:t>Contents</w:t>
                            </w:r>
                          </w:p>
                          <w:p w:rsidR="007412BD" w:rsidRDefault="007412BD" w:rsidP="00D41896">
                            <w:pPr>
                              <w:pStyle w:val="ListParagraph"/>
                              <w:numPr>
                                <w:ilvl w:val="0"/>
                                <w:numId w:val="17"/>
                              </w:numPr>
                              <w:rPr>
                                <w:b/>
                                <w:sz w:val="28"/>
                                <w:szCs w:val="28"/>
                              </w:rPr>
                            </w:pPr>
                            <w:r>
                              <w:rPr>
                                <w:b/>
                                <w:sz w:val="28"/>
                                <w:szCs w:val="28"/>
                              </w:rPr>
                              <w:t>Enrollment Options (Cont.)</w:t>
                            </w:r>
                          </w:p>
                          <w:p w:rsidR="007412BD" w:rsidRDefault="007412BD" w:rsidP="00D41896">
                            <w:pPr>
                              <w:pStyle w:val="ListParagraph"/>
                              <w:numPr>
                                <w:ilvl w:val="0"/>
                                <w:numId w:val="17"/>
                              </w:numPr>
                              <w:rPr>
                                <w:b/>
                                <w:sz w:val="28"/>
                                <w:szCs w:val="28"/>
                              </w:rPr>
                            </w:pPr>
                            <w:r>
                              <w:rPr>
                                <w:b/>
                                <w:sz w:val="28"/>
                                <w:szCs w:val="28"/>
                              </w:rPr>
                              <w:t>Enroller/Placement Trees</w:t>
                            </w:r>
                          </w:p>
                          <w:p w:rsidR="007412BD" w:rsidRDefault="007412BD" w:rsidP="00D418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332.55pt;margin-top:1.25pt;width:170.3pt;height:1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" o:allowoverlap="f" strokeweight="2pt">
                <v:textbox>
                  <w:txbxContent>
                    <w:p w:rsidR="007412BD" w:rsidRPr="00DA3F3D" w:rsidRDefault="007412BD" w:rsidP="00D41896">
                      <w:pPr>
                        <w:jc w:val="center"/>
                        <w:rPr>
                          <w:b/>
                          <w:sz w:val="28"/>
                          <w:szCs w:val="28"/>
                        </w:rPr>
                      </w:pPr>
                      <w:r>
                        <w:rPr>
                          <w:b/>
                          <w:sz w:val="28"/>
                          <w:szCs w:val="28"/>
                        </w:rPr>
                        <w:t>Contents</w:t>
                      </w:r>
                    </w:p>
                    <w:p w:rsidR="007412BD" w:rsidRDefault="007412BD" w:rsidP="00D41896">
                      <w:pPr>
                        <w:pStyle w:val="ListParagraph"/>
                        <w:numPr>
                          <w:ilvl w:val="0"/>
                          <w:numId w:val="17"/>
                        </w:numPr>
                        <w:rPr>
                          <w:b/>
                          <w:sz w:val="28"/>
                          <w:szCs w:val="28"/>
                        </w:rPr>
                      </w:pPr>
                      <w:r>
                        <w:rPr>
                          <w:b/>
                          <w:sz w:val="28"/>
                          <w:szCs w:val="28"/>
                        </w:rPr>
                        <w:t>Enrollment Options (Cont.)</w:t>
                      </w:r>
                    </w:p>
                    <w:p w:rsidR="007412BD" w:rsidRDefault="007412BD" w:rsidP="00D41896">
                      <w:pPr>
                        <w:pStyle w:val="ListParagraph"/>
                        <w:numPr>
                          <w:ilvl w:val="0"/>
                          <w:numId w:val="17"/>
                        </w:numPr>
                        <w:rPr>
                          <w:b/>
                          <w:sz w:val="28"/>
                          <w:szCs w:val="28"/>
                        </w:rPr>
                      </w:pPr>
                      <w:r>
                        <w:rPr>
                          <w:b/>
                          <w:sz w:val="28"/>
                          <w:szCs w:val="28"/>
                        </w:rPr>
                        <w:t>Enroller/Placement Trees</w:t>
                      </w:r>
                    </w:p>
                    <w:p w:rsidR="007412BD" w:rsidRDefault="007412BD" w:rsidP="00D41896"/>
                  </w:txbxContent>
                </v:textbox>
                <w10:wrap type="tight"/>
              </v:shape>
            </w:pict>
          </mc:Fallback>
        </mc:AlternateContent>
      </w:r>
      <w:r w:rsidR="00440B9F" w:rsidRPr="00440B9F">
        <w:rPr>
          <w:rFonts w:cs="Arial"/>
          <w:b/>
        </w:rPr>
        <w:t>BRAND PARTNER</w:t>
      </w:r>
    </w:p>
    <w:p w:rsidR="005D6B68" w:rsidRDefault="00E22647" w:rsidP="005D6B68">
      <w:pPr>
        <w:rPr>
          <w:rFonts w:cs="Arial"/>
        </w:rPr>
      </w:pPr>
      <w:r w:rsidRPr="006C6E0E">
        <w:rPr>
          <w:rFonts w:cs="Arial"/>
        </w:rPr>
        <w:t xml:space="preserve">If </w:t>
      </w:r>
      <w:r w:rsidR="003B73C5">
        <w:rPr>
          <w:rFonts w:cs="Arial"/>
        </w:rPr>
        <w:t xml:space="preserve">a new customer chooses the </w:t>
      </w:r>
      <w:r w:rsidR="005D6B68">
        <w:rPr>
          <w:rFonts w:cs="Arial"/>
        </w:rPr>
        <w:t xml:space="preserve">BASIC, </w:t>
      </w:r>
      <w:r w:rsidR="00440B9F">
        <w:rPr>
          <w:rFonts w:cs="Arial"/>
        </w:rPr>
        <w:t>BUILDER or LAUNCH</w:t>
      </w:r>
      <w:r w:rsidRPr="006C6E0E">
        <w:rPr>
          <w:rFonts w:cs="Arial"/>
        </w:rPr>
        <w:t xml:space="preserve"> pa</w:t>
      </w:r>
      <w:r w:rsidR="000D73F0">
        <w:rPr>
          <w:rFonts w:cs="Arial"/>
        </w:rPr>
        <w:t>ck</w:t>
      </w:r>
      <w:r w:rsidRPr="006C6E0E">
        <w:rPr>
          <w:rFonts w:cs="Arial"/>
        </w:rPr>
        <w:t>, they are joining with a</w:t>
      </w:r>
      <w:r w:rsidR="00440B9F">
        <w:rPr>
          <w:rFonts w:cs="Arial"/>
        </w:rPr>
        <w:t xml:space="preserve">s a </w:t>
      </w:r>
      <w:r w:rsidR="007412BD">
        <w:rPr>
          <w:rFonts w:cs="Arial"/>
        </w:rPr>
        <w:t>Brand Partner</w:t>
      </w:r>
      <w:r w:rsidRPr="006C6E0E">
        <w:rPr>
          <w:rFonts w:cs="Arial"/>
        </w:rPr>
        <w:t xml:space="preserve"> </w:t>
      </w:r>
    </w:p>
    <w:p w:rsidR="005D6B68" w:rsidRPr="005D6B68" w:rsidRDefault="005D6B68" w:rsidP="007412BD">
      <w:pPr>
        <w:pStyle w:val="ListParagraph"/>
        <w:numPr>
          <w:ilvl w:val="0"/>
          <w:numId w:val="14"/>
        </w:numPr>
        <w:rPr>
          <w:rFonts w:cs="Arial"/>
          <w:sz w:val="24"/>
        </w:rPr>
      </w:pPr>
      <w:r>
        <w:rPr>
          <w:rFonts w:cs="Arial"/>
        </w:rPr>
        <w:t>Basic Pack $49/0QV</w:t>
      </w:r>
    </w:p>
    <w:p w:rsidR="005D6B68" w:rsidRPr="005D6B68" w:rsidRDefault="00440B9F" w:rsidP="007412BD">
      <w:pPr>
        <w:pStyle w:val="ListParagraph"/>
        <w:numPr>
          <w:ilvl w:val="0"/>
          <w:numId w:val="14"/>
        </w:numPr>
        <w:rPr>
          <w:rFonts w:cs="Arial"/>
          <w:sz w:val="24"/>
        </w:rPr>
      </w:pPr>
      <w:r w:rsidRPr="005D6B68">
        <w:rPr>
          <w:rFonts w:cs="Arial"/>
        </w:rPr>
        <w:t>Builder Pack $299</w:t>
      </w:r>
      <w:r w:rsidR="00377E54" w:rsidRPr="005D6B68">
        <w:rPr>
          <w:rFonts w:cs="Arial"/>
        </w:rPr>
        <w:t>/200QV</w:t>
      </w:r>
    </w:p>
    <w:p w:rsidR="00440B9F" w:rsidRPr="005D6B68" w:rsidRDefault="00440B9F" w:rsidP="007412BD">
      <w:pPr>
        <w:pStyle w:val="ListParagraph"/>
        <w:numPr>
          <w:ilvl w:val="0"/>
          <w:numId w:val="14"/>
        </w:numPr>
        <w:rPr>
          <w:rFonts w:cs="Arial"/>
          <w:sz w:val="24"/>
        </w:rPr>
      </w:pPr>
      <w:r w:rsidRPr="005D6B68">
        <w:rPr>
          <w:rFonts w:cs="Arial"/>
        </w:rPr>
        <w:t>Launch Pack $499</w:t>
      </w:r>
      <w:r w:rsidR="00377E54" w:rsidRPr="005D6B68">
        <w:rPr>
          <w:rFonts w:cs="Arial"/>
        </w:rPr>
        <w:t>/500QV</w:t>
      </w:r>
    </w:p>
    <w:p w:rsidR="00E22647" w:rsidRPr="00440B9F" w:rsidRDefault="00E22647" w:rsidP="00440B9F">
      <w:pPr>
        <w:rPr>
          <w:rFonts w:cs="Arial"/>
          <w:sz w:val="24"/>
        </w:rPr>
      </w:pPr>
      <w:r w:rsidRPr="00440B9F">
        <w:rPr>
          <w:rFonts w:cs="Arial"/>
          <w:b/>
          <w:i/>
          <w:sz w:val="24"/>
        </w:rPr>
        <w:t>The Enroller must be Active to earn commission</w:t>
      </w:r>
      <w:r w:rsidR="00440B9F">
        <w:rPr>
          <w:rFonts w:cs="Arial"/>
          <w:b/>
          <w:i/>
          <w:sz w:val="24"/>
        </w:rPr>
        <w:t>s</w:t>
      </w:r>
      <w:r w:rsidR="00466730" w:rsidRPr="00440B9F">
        <w:rPr>
          <w:rFonts w:cs="Arial"/>
          <w:b/>
          <w:i/>
          <w:sz w:val="24"/>
        </w:rPr>
        <w:t>!</w:t>
      </w:r>
      <w:r w:rsidRPr="00440B9F">
        <w:rPr>
          <w:rFonts w:cs="Arial"/>
          <w:sz w:val="24"/>
        </w:rPr>
        <w:t xml:space="preserve">  </w:t>
      </w:r>
    </w:p>
    <w:p w:rsidR="00E22647" w:rsidRPr="006C6E0E" w:rsidRDefault="00E22647" w:rsidP="00E22647">
      <w:pPr>
        <w:rPr>
          <w:rFonts w:cs="Arial"/>
        </w:rPr>
      </w:pPr>
      <w:r w:rsidRPr="006C6E0E">
        <w:rPr>
          <w:rFonts w:cs="Arial"/>
        </w:rPr>
        <w:t>The Enroller will earn Commission</w:t>
      </w:r>
      <w:r w:rsidR="005D6B68">
        <w:rPr>
          <w:rFonts w:cs="Arial"/>
        </w:rPr>
        <w:t>s</w:t>
      </w:r>
      <w:r w:rsidRPr="006C6E0E">
        <w:rPr>
          <w:rFonts w:cs="Arial"/>
        </w:rPr>
        <w:t xml:space="preserve"> paid </w:t>
      </w:r>
      <w:r w:rsidR="00466730">
        <w:rPr>
          <w:rFonts w:cs="Arial"/>
        </w:rPr>
        <w:t xml:space="preserve">based </w:t>
      </w:r>
      <w:r w:rsidRPr="006C6E0E">
        <w:rPr>
          <w:rFonts w:cs="Arial"/>
        </w:rPr>
        <w:t>on the BV of the order.</w:t>
      </w:r>
      <w:r w:rsidR="000D73F0">
        <w:rPr>
          <w:rFonts w:cs="Arial"/>
        </w:rPr>
        <w:t xml:space="preserve"> (BV = QV and CV)</w:t>
      </w:r>
      <w:r w:rsidRPr="006C6E0E">
        <w:rPr>
          <w:rFonts w:cs="Arial"/>
        </w:rPr>
        <w:t xml:space="preserve"> </w:t>
      </w:r>
      <w:r w:rsidR="003439E6">
        <w:rPr>
          <w:rFonts w:cs="Arial"/>
        </w:rPr>
        <w:t xml:space="preserve">The enroller can earn both </w:t>
      </w:r>
      <w:r w:rsidR="000D73F0">
        <w:rPr>
          <w:rFonts w:cs="Arial"/>
        </w:rPr>
        <w:t>a Leadership Coded Bonus and a First Order Bonus with a Brand Partner’s First order</w:t>
      </w:r>
      <w:r w:rsidR="00440B9F">
        <w:rPr>
          <w:rFonts w:cs="Arial"/>
        </w:rPr>
        <w:t>.</w:t>
      </w:r>
    </w:p>
    <w:p w:rsidR="00440B9F" w:rsidRDefault="000D73F0" w:rsidP="00E22647">
      <w:pPr>
        <w:pStyle w:val="ListParagraph"/>
        <w:numPr>
          <w:ilvl w:val="0"/>
          <w:numId w:val="15"/>
        </w:numPr>
        <w:rPr>
          <w:rFonts w:cs="Arial"/>
        </w:rPr>
      </w:pPr>
      <w:r>
        <w:rPr>
          <w:rFonts w:cs="Arial"/>
        </w:rPr>
        <w:t>Leadership Coded</w:t>
      </w:r>
      <w:r w:rsidR="00E22647" w:rsidRPr="006C6E0E">
        <w:rPr>
          <w:rFonts w:cs="Arial"/>
        </w:rPr>
        <w:t xml:space="preserve"> Bonus</w:t>
      </w:r>
    </w:p>
    <w:p w:rsidR="00440B9F" w:rsidRDefault="00440B9F" w:rsidP="00440B9F">
      <w:pPr>
        <w:pStyle w:val="ListParagraph"/>
        <w:numPr>
          <w:ilvl w:val="1"/>
          <w:numId w:val="15"/>
        </w:numPr>
        <w:rPr>
          <w:rFonts w:cs="Arial"/>
        </w:rPr>
      </w:pPr>
      <w:r>
        <w:rPr>
          <w:rFonts w:cs="Arial"/>
        </w:rPr>
        <w:t xml:space="preserve">Builder Pack = </w:t>
      </w:r>
      <w:r w:rsidR="000D73F0">
        <w:rPr>
          <w:rFonts w:cs="Arial"/>
        </w:rPr>
        <w:t xml:space="preserve">pays out $175 </w:t>
      </w:r>
      <w:r w:rsidR="00076112">
        <w:rPr>
          <w:rFonts w:cs="Arial"/>
        </w:rPr>
        <w:t>total to</w:t>
      </w:r>
      <w:r w:rsidR="000D73F0">
        <w:rPr>
          <w:rFonts w:cs="Arial"/>
        </w:rPr>
        <w:t xml:space="preserve"> Enroller/Upline</w:t>
      </w:r>
      <w:r>
        <w:rPr>
          <w:rFonts w:cs="Arial"/>
        </w:rPr>
        <w:t xml:space="preserve"> </w:t>
      </w:r>
    </w:p>
    <w:p w:rsidR="00076112" w:rsidRDefault="00377E54" w:rsidP="00076112">
      <w:pPr>
        <w:pStyle w:val="ListParagraph"/>
        <w:numPr>
          <w:ilvl w:val="2"/>
          <w:numId w:val="15"/>
        </w:numPr>
        <w:rPr>
          <w:rFonts w:cs="Arial"/>
        </w:rPr>
      </w:pPr>
      <w:r>
        <w:rPr>
          <w:rFonts w:cs="Arial"/>
        </w:rPr>
        <w:t>$75 paid to Enroller</w:t>
      </w:r>
    </w:p>
    <w:p w:rsidR="00377E54" w:rsidRDefault="00377E54" w:rsidP="00076112">
      <w:pPr>
        <w:pStyle w:val="ListParagraph"/>
        <w:numPr>
          <w:ilvl w:val="2"/>
          <w:numId w:val="15"/>
        </w:numPr>
        <w:rPr>
          <w:rFonts w:cs="Arial"/>
        </w:rPr>
      </w:pPr>
      <w:r>
        <w:rPr>
          <w:rFonts w:cs="Arial"/>
        </w:rPr>
        <w:t>$25 paid to first upline of Executive, Diamond, Blue Diamond and Crown</w:t>
      </w:r>
    </w:p>
    <w:p w:rsidR="00E22647" w:rsidRDefault="00440B9F" w:rsidP="00440B9F">
      <w:pPr>
        <w:pStyle w:val="ListParagraph"/>
        <w:numPr>
          <w:ilvl w:val="1"/>
          <w:numId w:val="15"/>
        </w:numPr>
        <w:rPr>
          <w:rFonts w:cs="Arial"/>
        </w:rPr>
      </w:pPr>
      <w:r>
        <w:rPr>
          <w:rFonts w:cs="Arial"/>
        </w:rPr>
        <w:t xml:space="preserve">Launch Pack = </w:t>
      </w:r>
      <w:r w:rsidR="00076112">
        <w:rPr>
          <w:rFonts w:cs="Arial"/>
        </w:rPr>
        <w:t>pays out $300 total to Enroller/Upline</w:t>
      </w:r>
      <w:r>
        <w:rPr>
          <w:rFonts w:cs="Arial"/>
        </w:rPr>
        <w:t xml:space="preserve"> </w:t>
      </w:r>
      <w:r w:rsidR="00E22647" w:rsidRPr="006C6E0E">
        <w:rPr>
          <w:rFonts w:cs="Arial"/>
        </w:rPr>
        <w:t xml:space="preserve"> </w:t>
      </w:r>
    </w:p>
    <w:p w:rsidR="00377E54" w:rsidRDefault="00377E54" w:rsidP="00377E54">
      <w:pPr>
        <w:pStyle w:val="ListParagraph"/>
        <w:numPr>
          <w:ilvl w:val="2"/>
          <w:numId w:val="15"/>
        </w:numPr>
        <w:rPr>
          <w:rFonts w:cs="Arial"/>
        </w:rPr>
      </w:pPr>
      <w:r>
        <w:rPr>
          <w:rFonts w:cs="Arial"/>
        </w:rPr>
        <w:t>$100 paid to Enroller</w:t>
      </w:r>
    </w:p>
    <w:p w:rsidR="00377E54" w:rsidRDefault="00377E54" w:rsidP="007412BD">
      <w:pPr>
        <w:pStyle w:val="ListParagraph"/>
        <w:numPr>
          <w:ilvl w:val="2"/>
          <w:numId w:val="15"/>
        </w:numPr>
        <w:rPr>
          <w:rFonts w:cs="Arial"/>
        </w:rPr>
      </w:pPr>
      <w:r w:rsidRPr="00377E54">
        <w:rPr>
          <w:rFonts w:cs="Arial"/>
        </w:rPr>
        <w:t>$50 paid to</w:t>
      </w:r>
      <w:r>
        <w:rPr>
          <w:rFonts w:cs="Arial"/>
        </w:rPr>
        <w:t xml:space="preserve"> </w:t>
      </w:r>
      <w:r w:rsidRPr="00377E54">
        <w:rPr>
          <w:rFonts w:cs="Arial"/>
        </w:rPr>
        <w:t>first upline of Executive, Diamond, Blue Diamond and Crown</w:t>
      </w:r>
    </w:p>
    <w:p w:rsidR="00377E54" w:rsidRDefault="00377E54" w:rsidP="00377E54">
      <w:pPr>
        <w:pStyle w:val="ListParagraph"/>
        <w:numPr>
          <w:ilvl w:val="0"/>
          <w:numId w:val="15"/>
        </w:numPr>
        <w:rPr>
          <w:rFonts w:cs="Arial"/>
        </w:rPr>
      </w:pPr>
      <w:r>
        <w:rPr>
          <w:rFonts w:cs="Arial"/>
        </w:rPr>
        <w:t>First Order Bonus</w:t>
      </w:r>
    </w:p>
    <w:p w:rsidR="00377E54" w:rsidRDefault="00377E54" w:rsidP="00377E54">
      <w:pPr>
        <w:pStyle w:val="ListParagraph"/>
        <w:numPr>
          <w:ilvl w:val="1"/>
          <w:numId w:val="15"/>
        </w:numPr>
        <w:rPr>
          <w:rFonts w:cs="Arial"/>
        </w:rPr>
      </w:pPr>
      <w:r>
        <w:rPr>
          <w:rFonts w:cs="Arial"/>
        </w:rPr>
        <w:t>Paid based on CV of the first order</w:t>
      </w:r>
    </w:p>
    <w:p w:rsidR="00377E54" w:rsidRDefault="00377E54" w:rsidP="00377E54">
      <w:pPr>
        <w:pStyle w:val="ListParagraph"/>
        <w:numPr>
          <w:ilvl w:val="2"/>
          <w:numId w:val="15"/>
        </w:numPr>
        <w:rPr>
          <w:rFonts w:cs="Arial"/>
        </w:rPr>
      </w:pPr>
      <w:r>
        <w:rPr>
          <w:rFonts w:cs="Arial"/>
        </w:rPr>
        <w:t>25% of CV paid to Enroller</w:t>
      </w:r>
    </w:p>
    <w:p w:rsidR="00377E54" w:rsidRDefault="00377E54" w:rsidP="00377E54">
      <w:pPr>
        <w:pStyle w:val="ListParagraph"/>
        <w:numPr>
          <w:ilvl w:val="2"/>
          <w:numId w:val="15"/>
        </w:numPr>
        <w:rPr>
          <w:rFonts w:cs="Arial"/>
        </w:rPr>
      </w:pPr>
      <w:r>
        <w:rPr>
          <w:rFonts w:cs="Arial"/>
        </w:rPr>
        <w:t>5% of CV paid upline 4 levels</w:t>
      </w:r>
    </w:p>
    <w:p w:rsidR="00440B9F" w:rsidRDefault="00377E54" w:rsidP="005D6B68">
      <w:pPr>
        <w:rPr>
          <w:rFonts w:cs="Arial"/>
          <w:b/>
          <w:sz w:val="28"/>
          <w:szCs w:val="28"/>
        </w:rPr>
      </w:pPr>
      <w:r>
        <w:rPr>
          <w:rFonts w:cs="Arial"/>
        </w:rPr>
        <w:t xml:space="preserve">Enroller always gets paid Leadership Coded Bonus, regardless of Rank. </w:t>
      </w:r>
      <w:r w:rsidR="005D6B68">
        <w:rPr>
          <w:rFonts w:cs="Arial"/>
        </w:rPr>
        <w:t xml:space="preserve"> Commissions</w:t>
      </w:r>
      <w:r w:rsidRPr="00377E54">
        <w:rPr>
          <w:rFonts w:cs="Arial"/>
        </w:rPr>
        <w:t xml:space="preserve"> for</w:t>
      </w:r>
      <w:r>
        <w:rPr>
          <w:rFonts w:cs="Arial"/>
        </w:rPr>
        <w:t xml:space="preserve"> all other levels of</w:t>
      </w:r>
      <w:r w:rsidRPr="00377E54">
        <w:rPr>
          <w:rFonts w:cs="Arial"/>
        </w:rPr>
        <w:t xml:space="preserve"> Leadership Coded Bonus payouts are based on previous month’s Paid Ranks</w:t>
      </w:r>
      <w:r w:rsidR="00E22647" w:rsidRPr="00377E54">
        <w:rPr>
          <w:rFonts w:cs="Arial"/>
        </w:rPr>
        <w:t>.</w:t>
      </w:r>
      <w:r w:rsidR="002952F7" w:rsidRPr="00377E54">
        <w:rPr>
          <w:rFonts w:cs="Arial"/>
        </w:rPr>
        <w:t xml:space="preserve">  </w:t>
      </w:r>
      <w:r w:rsidR="005D6B68">
        <w:rPr>
          <w:rFonts w:cs="Arial"/>
        </w:rPr>
        <w:t xml:space="preserve">First Order Bonus commissions are based on previous month’s Paid Rank or Current month to date Paid Rank. </w:t>
      </w:r>
      <w:r w:rsidR="002952F7" w:rsidRPr="00377E54">
        <w:rPr>
          <w:rFonts w:cs="Arial"/>
        </w:rPr>
        <w:t xml:space="preserve">The commissions </w:t>
      </w:r>
      <w:r>
        <w:rPr>
          <w:rFonts w:cs="Arial"/>
        </w:rPr>
        <w:t xml:space="preserve">for Brand Partner’s First orders </w:t>
      </w:r>
      <w:r w:rsidR="002952F7" w:rsidRPr="00377E54">
        <w:rPr>
          <w:rFonts w:cs="Arial"/>
        </w:rPr>
        <w:t>are paid out w</w:t>
      </w:r>
      <w:r w:rsidR="00E22647" w:rsidRPr="00377E54">
        <w:rPr>
          <w:rFonts w:cs="Arial"/>
        </w:rPr>
        <w:t xml:space="preserve">eekly.  </w:t>
      </w:r>
    </w:p>
    <w:p w:rsidR="00440B9F" w:rsidRDefault="00534ED1" w:rsidP="00CD70F5">
      <w:pPr>
        <w:spacing w:after="0" w:line="240" w:lineRule="auto"/>
        <w:jc w:val="center"/>
        <w:rPr>
          <w:rFonts w:cs="Arial"/>
          <w:b/>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-219075</wp:posOffset>
                </wp:positionH>
                <wp:positionV relativeFrom="paragraph">
                  <wp:posOffset>182245</wp:posOffset>
                </wp:positionV>
                <wp:extent cx="6569075" cy="2748280"/>
                <wp:effectExtent l="19050" t="20955" r="12700" b="21590"/>
                <wp:wrapSquare wrapText="bothSides"/>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748280"/>
                        </a:xfrm>
                        <a:prstGeom prst="rect">
                          <a:avLst/>
                        </a:prstGeom>
                        <a:solidFill>
                          <a:srgbClr val="FFFFFF"/>
                        </a:solidFill>
                        <a:ln w="25400">
                          <a:solidFill>
                            <a:srgbClr val="000000"/>
                          </a:solidFill>
                          <a:miter lim="800000"/>
                          <a:headEnd/>
                          <a:tailEnd/>
                        </a:ln>
                      </wps:spPr>
                      <wps:txbx>
                        <w:txbxContent>
                          <w:p w:rsidR="007412BD" w:rsidRPr="00CA440F" w:rsidRDefault="007412BD" w:rsidP="00CA440F">
                            <w:pPr>
                              <w:jc w:val="center"/>
                              <w:rPr>
                                <w:rFonts w:cs="Arial"/>
                                <w:b/>
                              </w:rPr>
                            </w:pPr>
                            <w:r w:rsidRPr="00E050A8">
                              <w:rPr>
                                <w:rFonts w:cs="Arial"/>
                                <w:b/>
                                <w:sz w:val="24"/>
                                <w:szCs w:val="24"/>
                                <w:u w:val="single"/>
                              </w:rPr>
                              <w:t>Enroller/Placement (</w:t>
                            </w:r>
                            <w:proofErr w:type="spellStart"/>
                            <w:r w:rsidRPr="00E050A8">
                              <w:rPr>
                                <w:rFonts w:cs="Arial"/>
                                <w:sz w:val="24"/>
                                <w:szCs w:val="24"/>
                                <w:u w:val="single"/>
                              </w:rPr>
                              <w:t>Unilevel</w:t>
                            </w:r>
                            <w:proofErr w:type="spellEnd"/>
                            <w:r w:rsidRPr="00E050A8">
                              <w:rPr>
                                <w:rFonts w:cs="Arial"/>
                                <w:b/>
                                <w:sz w:val="24"/>
                                <w:szCs w:val="24"/>
                                <w:u w:val="single"/>
                              </w:rPr>
                              <w:t>) Trees</w:t>
                            </w:r>
                            <w:r>
                              <w:rPr>
                                <w:rFonts w:cs="Arial"/>
                                <w:b/>
                              </w:rPr>
                              <w:t xml:space="preserve"> </w:t>
                            </w:r>
                            <w:r>
                              <w:rPr>
                                <w:rFonts w:cs="Arial"/>
                              </w:rPr>
                              <w:t>(see p. 9 for Placement procedure)</w:t>
                            </w:r>
                          </w:p>
                          <w:p w:rsidR="007412BD" w:rsidRDefault="007412BD" w:rsidP="00E22647">
                            <w:pPr>
                              <w:rPr>
                                <w:rFonts w:cs="Arial"/>
                              </w:rPr>
                            </w:pPr>
                            <w:r>
                              <w:rPr>
                                <w:rFonts w:cs="Arial"/>
                              </w:rPr>
                              <w:t xml:space="preserve">When a new customer is enrolled in the company, he or she is enrolled by whoever originally brought them into contact with us, whether by providing the new customer with a gift card code, or by referring the new customer to us through their personal website. </w:t>
                            </w:r>
                            <w:r w:rsidRPr="0036632E">
                              <w:rPr>
                                <w:rFonts w:cs="Arial"/>
                                <w:b/>
                              </w:rPr>
                              <w:t xml:space="preserve">The distributor who directly refers the new </w:t>
                            </w:r>
                            <w:r>
                              <w:rPr>
                                <w:rFonts w:cs="Arial"/>
                                <w:b/>
                              </w:rPr>
                              <w:t>Brand Partner</w:t>
                            </w:r>
                            <w:r w:rsidRPr="0036632E">
                              <w:rPr>
                                <w:rFonts w:cs="Arial"/>
                                <w:b/>
                              </w:rPr>
                              <w:t xml:space="preserve"> is therefore considered the new </w:t>
                            </w:r>
                            <w:r>
                              <w:rPr>
                                <w:rFonts w:cs="Arial"/>
                                <w:b/>
                              </w:rPr>
                              <w:t>Brand Partner</w:t>
                            </w:r>
                            <w:r w:rsidRPr="0036632E">
                              <w:rPr>
                                <w:rFonts w:cs="Arial"/>
                                <w:b/>
                              </w:rPr>
                              <w:t>’s “Enroller”</w:t>
                            </w:r>
                            <w:r>
                              <w:rPr>
                                <w:rFonts w:cs="Arial"/>
                              </w:rPr>
                              <w:t xml:space="preserve"> - the tree that includes relationships between Enrollers and their downlines is called the “</w:t>
                            </w:r>
                            <w:r w:rsidRPr="0036632E">
                              <w:rPr>
                                <w:rFonts w:cs="Arial"/>
                                <w:b/>
                              </w:rPr>
                              <w:t>Enroller Tree</w:t>
                            </w:r>
                            <w:r>
                              <w:rPr>
                                <w:rFonts w:cs="Arial"/>
                              </w:rPr>
                              <w:t>” as a result. Enrollers basically get credit for first orders placed by new Brand Partners, their enrolled Brand Partners’ advancements in rank, and they can use their personally enrolled Brand Partners for the “Personally Enrolled Active Associate” requirement for rank. Most weekly bonuses are paid on this tree.</w:t>
                            </w:r>
                          </w:p>
                          <w:p w:rsidR="007412BD" w:rsidRPr="00DA408F" w:rsidRDefault="007412BD" w:rsidP="007412BD">
                            <w:pPr>
                              <w:rPr>
                                <w:rFonts w:cs="Arial"/>
                              </w:rPr>
                            </w:pPr>
                            <w:r>
                              <w:rPr>
                                <w:rFonts w:cs="Arial"/>
                              </w:rPr>
                              <w:t>The Sponsor/</w:t>
                            </w:r>
                            <w:proofErr w:type="spellStart"/>
                            <w:r>
                              <w:rPr>
                                <w:rFonts w:cs="Arial"/>
                              </w:rPr>
                              <w:t>Unilevel</w:t>
                            </w:r>
                            <w:proofErr w:type="spellEnd"/>
                            <w:r>
                              <w:rPr>
                                <w:rFonts w:cs="Arial"/>
                              </w:rPr>
                              <w:t>/Placement Tree (interchangeable terms) refers to where, once a Brand Partner is enrolled, he or she is placed within the organization of the enroller. This tree governs the relationships between Brand Partners after the first order</w:t>
                            </w:r>
                            <w:r w:rsidRPr="0036632E">
                              <w:rPr>
                                <w:rFonts w:cs="Arial"/>
                              </w:rPr>
                              <w:t>,</w:t>
                            </w:r>
                            <w:r w:rsidRPr="0036632E">
                              <w:rPr>
                                <w:rFonts w:cs="Arial"/>
                                <w:b/>
                              </w:rPr>
                              <w:t xml:space="preserve"> meaning all orders after #1 will be paid out according to where in the </w:t>
                            </w:r>
                            <w:proofErr w:type="spellStart"/>
                            <w:r w:rsidRPr="0036632E">
                              <w:rPr>
                                <w:rFonts w:cs="Arial"/>
                                <w:b/>
                              </w:rPr>
                              <w:t>Unilevel</w:t>
                            </w:r>
                            <w:proofErr w:type="spellEnd"/>
                            <w:r w:rsidRPr="0036632E">
                              <w:rPr>
                                <w:rFonts w:cs="Arial"/>
                                <w:b/>
                              </w:rPr>
                              <w:t xml:space="preserve"> Tree the </w:t>
                            </w:r>
                            <w:r>
                              <w:rPr>
                                <w:rFonts w:cs="Arial"/>
                                <w:b/>
                              </w:rPr>
                              <w:t>Brand Partner</w:t>
                            </w:r>
                            <w:r w:rsidRPr="0036632E">
                              <w:rPr>
                                <w:rFonts w:cs="Arial"/>
                                <w:b/>
                              </w:rPr>
                              <w:t xml:space="preserve"> lies</w:t>
                            </w:r>
                            <w:r>
                              <w:rPr>
                                <w:rFonts w:cs="Arial"/>
                              </w:rPr>
                              <w:t>. Most monthly bonuses are paid on this, and structure requirements are based on this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7.25pt;margin-top:14.35pt;width:517.25pt;height:2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" strokeweight="2pt">
                <v:textbox>
                  <w:txbxContent>
                    <w:p w:rsidR="007412BD" w:rsidRPr="00CA440F" w:rsidRDefault="007412BD" w:rsidP="00CA440F">
                      <w:pPr>
                        <w:jc w:val="center"/>
                        <w:rPr>
                          <w:rFonts w:cs="Arial"/>
                          <w:b/>
                        </w:rPr>
                      </w:pPr>
                      <w:r w:rsidRPr="00E050A8">
                        <w:rPr>
                          <w:rFonts w:cs="Arial"/>
                          <w:b/>
                          <w:sz w:val="24"/>
                          <w:szCs w:val="24"/>
                          <w:u w:val="single"/>
                        </w:rPr>
                        <w:t>Enroller/Placement (</w:t>
                      </w:r>
                      <w:proofErr w:type="spellStart"/>
                      <w:r w:rsidRPr="00E050A8">
                        <w:rPr>
                          <w:rFonts w:cs="Arial"/>
                          <w:sz w:val="24"/>
                          <w:szCs w:val="24"/>
                          <w:u w:val="single"/>
                        </w:rPr>
                        <w:t>Unilevel</w:t>
                      </w:r>
                      <w:proofErr w:type="spellEnd"/>
                      <w:r w:rsidRPr="00E050A8">
                        <w:rPr>
                          <w:rFonts w:cs="Arial"/>
                          <w:b/>
                          <w:sz w:val="24"/>
                          <w:szCs w:val="24"/>
                          <w:u w:val="single"/>
                        </w:rPr>
                        <w:t>) Trees</w:t>
                      </w:r>
                      <w:r>
                        <w:rPr>
                          <w:rFonts w:cs="Arial"/>
                          <w:b/>
                        </w:rPr>
                        <w:t xml:space="preserve"> </w:t>
                      </w:r>
                      <w:r>
                        <w:rPr>
                          <w:rFonts w:cs="Arial"/>
                        </w:rPr>
                        <w:t>(see p. 9 for Placement procedure)</w:t>
                      </w:r>
                    </w:p>
                    <w:p w:rsidR="007412BD" w:rsidRDefault="007412BD" w:rsidP="00E22647">
                      <w:pPr>
                        <w:rPr>
                          <w:rFonts w:cs="Arial"/>
                        </w:rPr>
                      </w:pPr>
                      <w:r>
                        <w:rPr>
                          <w:rFonts w:cs="Arial"/>
                        </w:rPr>
                        <w:t xml:space="preserve">When a new customer is enrolled in the company, he or she is enrolled by whoever originally brought them into contact with us, whether by providing the new customer with a gift card code, or by referring the new customer to us through their personal website. </w:t>
                      </w:r>
                      <w:r w:rsidRPr="0036632E">
                        <w:rPr>
                          <w:rFonts w:cs="Arial"/>
                          <w:b/>
                        </w:rPr>
                        <w:t xml:space="preserve">The distributor who directly refers the new </w:t>
                      </w:r>
                      <w:r>
                        <w:rPr>
                          <w:rFonts w:cs="Arial"/>
                          <w:b/>
                        </w:rPr>
                        <w:t>Brand Partner</w:t>
                      </w:r>
                      <w:r w:rsidRPr="0036632E">
                        <w:rPr>
                          <w:rFonts w:cs="Arial"/>
                          <w:b/>
                        </w:rPr>
                        <w:t xml:space="preserve"> is therefore considered the new </w:t>
                      </w:r>
                      <w:r>
                        <w:rPr>
                          <w:rFonts w:cs="Arial"/>
                          <w:b/>
                        </w:rPr>
                        <w:t>Brand Partner</w:t>
                      </w:r>
                      <w:r w:rsidRPr="0036632E">
                        <w:rPr>
                          <w:rFonts w:cs="Arial"/>
                          <w:b/>
                        </w:rPr>
                        <w:t>’s “Enroller”</w:t>
                      </w:r>
                      <w:r>
                        <w:rPr>
                          <w:rFonts w:cs="Arial"/>
                        </w:rPr>
                        <w:t xml:space="preserve"> - the tree that includes relationships between Enrollers and their downlines is called the “</w:t>
                      </w:r>
                      <w:r w:rsidRPr="0036632E">
                        <w:rPr>
                          <w:rFonts w:cs="Arial"/>
                          <w:b/>
                        </w:rPr>
                        <w:t>Enroller Tree</w:t>
                      </w:r>
                      <w:r>
                        <w:rPr>
                          <w:rFonts w:cs="Arial"/>
                        </w:rPr>
                        <w:t>” as a result. Enrollers basically get credit for first orders placed by new Brand Partners, their enrolled Brand Partners’ advancements in rank, and they can use their personally enrolled Brand Partners for the “Personally Enrolled Active Associate” requirement for rank. Most weekly bonuses are paid on this tree.</w:t>
                      </w:r>
                    </w:p>
                    <w:p w:rsidR="007412BD" w:rsidRPr="00DA408F" w:rsidRDefault="007412BD" w:rsidP="007412BD">
                      <w:pPr>
                        <w:rPr>
                          <w:rFonts w:cs="Arial"/>
                        </w:rPr>
                      </w:pPr>
                      <w:r>
                        <w:rPr>
                          <w:rFonts w:cs="Arial"/>
                        </w:rPr>
                        <w:t>The Sponsor/</w:t>
                      </w:r>
                      <w:proofErr w:type="spellStart"/>
                      <w:r>
                        <w:rPr>
                          <w:rFonts w:cs="Arial"/>
                        </w:rPr>
                        <w:t>Unilevel</w:t>
                      </w:r>
                      <w:proofErr w:type="spellEnd"/>
                      <w:r>
                        <w:rPr>
                          <w:rFonts w:cs="Arial"/>
                        </w:rPr>
                        <w:t>/Placement Tree (interchangeable terms) refers to where, once a Brand Partner is enrolled, he or she is placed within the organization of the enroller. This tree governs the relationships between Brand Partners after the first order</w:t>
                      </w:r>
                      <w:r w:rsidRPr="0036632E">
                        <w:rPr>
                          <w:rFonts w:cs="Arial"/>
                        </w:rPr>
                        <w:t>,</w:t>
                      </w:r>
                      <w:r w:rsidRPr="0036632E">
                        <w:rPr>
                          <w:rFonts w:cs="Arial"/>
                          <w:b/>
                        </w:rPr>
                        <w:t xml:space="preserve"> meaning all orders after #1 will be paid out according to where in the </w:t>
                      </w:r>
                      <w:proofErr w:type="spellStart"/>
                      <w:r w:rsidRPr="0036632E">
                        <w:rPr>
                          <w:rFonts w:cs="Arial"/>
                          <w:b/>
                        </w:rPr>
                        <w:t>Unilevel</w:t>
                      </w:r>
                      <w:proofErr w:type="spellEnd"/>
                      <w:r w:rsidRPr="0036632E">
                        <w:rPr>
                          <w:rFonts w:cs="Arial"/>
                          <w:b/>
                        </w:rPr>
                        <w:t xml:space="preserve"> Tree the </w:t>
                      </w:r>
                      <w:r>
                        <w:rPr>
                          <w:rFonts w:cs="Arial"/>
                          <w:b/>
                        </w:rPr>
                        <w:t>Brand Partner</w:t>
                      </w:r>
                      <w:r w:rsidRPr="0036632E">
                        <w:rPr>
                          <w:rFonts w:cs="Arial"/>
                          <w:b/>
                        </w:rPr>
                        <w:t xml:space="preserve"> lies</w:t>
                      </w:r>
                      <w:r>
                        <w:rPr>
                          <w:rFonts w:cs="Arial"/>
                        </w:rPr>
                        <w:t>. Most monthly bonuses are paid on this, and structure requirements are based on this tree.</w:t>
                      </w:r>
                    </w:p>
                  </w:txbxContent>
                </v:textbox>
                <w10:wrap type="square"/>
              </v:shape>
            </w:pict>
          </mc:Fallback>
        </mc:AlternateContent>
      </w:r>
    </w:p>
    <w:p w:rsidR="00440B9F" w:rsidRDefault="00440B9F" w:rsidP="00CD70F5">
      <w:pPr>
        <w:spacing w:after="0" w:line="240" w:lineRule="auto"/>
        <w:jc w:val="center"/>
        <w:rPr>
          <w:rFonts w:cs="Arial"/>
          <w:b/>
          <w:sz w:val="28"/>
          <w:szCs w:val="28"/>
        </w:rPr>
      </w:pPr>
    </w:p>
    <w:p w:rsidR="00CD70F5" w:rsidRDefault="00534ED1" w:rsidP="00CD70F5">
      <w:pPr>
        <w:spacing w:after="0" w:line="240" w:lineRule="auto"/>
        <w:jc w:val="center"/>
        <w:rPr>
          <w:rFonts w:cs="Arial"/>
          <w:b/>
          <w:sz w:val="28"/>
          <w:szCs w:val="28"/>
        </w:rPr>
      </w:pPr>
      <w:r>
        <w:rPr>
          <w:rFonts w:cs="Arial"/>
          <w:b/>
          <w:noProof/>
          <w:sz w:val="28"/>
          <w:szCs w:val="28"/>
        </w:rPr>
        <mc:AlternateContent>
          <mc:Choice Requires="wps">
            <w:drawing>
              <wp:anchor distT="0" distB="0" distL="114300" distR="114300" simplePos="0" relativeHeight="251676672" behindDoc="1" locked="0" layoutInCell="1" allowOverlap="0">
                <wp:simplePos x="0" y="0"/>
                <wp:positionH relativeFrom="column">
                  <wp:posOffset>4553585</wp:posOffset>
                </wp:positionH>
                <wp:positionV relativeFrom="paragraph">
                  <wp:posOffset>19050</wp:posOffset>
                </wp:positionV>
                <wp:extent cx="1682115" cy="894715"/>
                <wp:effectExtent l="19685" t="19050" r="12700" b="19685"/>
                <wp:wrapTight wrapText="bothSides">
                  <wp:wrapPolygon edited="0">
                    <wp:start x="-212" y="-153"/>
                    <wp:lineTo x="-212" y="21600"/>
                    <wp:lineTo x="21812" y="21600"/>
                    <wp:lineTo x="21812" y="-153"/>
                    <wp:lineTo x="-212" y="-153"/>
                  </wp:wrapPolygon>
                </wp:wrapTight>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894715"/>
                        </a:xfrm>
                        <a:prstGeom prst="rect">
                          <a:avLst/>
                        </a:prstGeom>
                        <a:solidFill>
                          <a:srgbClr val="FFFFFF"/>
                        </a:solidFill>
                        <a:ln w="25400">
                          <a:solidFill>
                            <a:srgbClr val="000000"/>
                          </a:solidFill>
                          <a:miter lim="800000"/>
                          <a:headEnd/>
                          <a:tailEnd/>
                        </a:ln>
                      </wps:spPr>
                      <wps:txbx>
                        <w:txbxContent>
                          <w:p w:rsidR="007412BD" w:rsidRPr="00DA3F3D" w:rsidRDefault="007412BD" w:rsidP="00CD70F5">
                            <w:pPr>
                              <w:jc w:val="center"/>
                              <w:rPr>
                                <w:b/>
                                <w:sz w:val="28"/>
                                <w:szCs w:val="28"/>
                              </w:rPr>
                            </w:pPr>
                            <w:r>
                              <w:rPr>
                                <w:b/>
                                <w:sz w:val="28"/>
                                <w:szCs w:val="28"/>
                              </w:rPr>
                              <w:t>Contents</w:t>
                            </w:r>
                          </w:p>
                          <w:p w:rsidR="007412BD" w:rsidRDefault="007412BD" w:rsidP="00CD70F5">
                            <w:pPr>
                              <w:pStyle w:val="ListParagraph"/>
                              <w:numPr>
                                <w:ilvl w:val="0"/>
                                <w:numId w:val="17"/>
                              </w:numPr>
                              <w:rPr>
                                <w:b/>
                                <w:sz w:val="28"/>
                                <w:szCs w:val="28"/>
                              </w:rPr>
                            </w:pPr>
                            <w:r>
                              <w:rPr>
                                <w:b/>
                                <w:sz w:val="28"/>
                                <w:szCs w:val="28"/>
                              </w:rPr>
                              <w:t>Rank</w:t>
                            </w:r>
                          </w:p>
                          <w:p w:rsidR="007412BD" w:rsidRDefault="007412BD" w:rsidP="00CD70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358.55pt;margin-top:1.5pt;width:132.45pt;height:70.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" o:allowoverlap="f" strokeweight="2pt">
                <v:textbox>
                  <w:txbxContent>
                    <w:p w:rsidR="007412BD" w:rsidRPr="00DA3F3D" w:rsidRDefault="007412BD" w:rsidP="00CD70F5">
                      <w:pPr>
                        <w:jc w:val="center"/>
                        <w:rPr>
                          <w:b/>
                          <w:sz w:val="28"/>
                          <w:szCs w:val="28"/>
                        </w:rPr>
                      </w:pPr>
                      <w:r>
                        <w:rPr>
                          <w:b/>
                          <w:sz w:val="28"/>
                          <w:szCs w:val="28"/>
                        </w:rPr>
                        <w:t>Contents</w:t>
                      </w:r>
                    </w:p>
                    <w:p w:rsidR="007412BD" w:rsidRDefault="007412BD" w:rsidP="00CD70F5">
                      <w:pPr>
                        <w:pStyle w:val="ListParagraph"/>
                        <w:numPr>
                          <w:ilvl w:val="0"/>
                          <w:numId w:val="17"/>
                        </w:numPr>
                        <w:rPr>
                          <w:b/>
                          <w:sz w:val="28"/>
                          <w:szCs w:val="28"/>
                        </w:rPr>
                      </w:pPr>
                      <w:r>
                        <w:rPr>
                          <w:b/>
                          <w:sz w:val="28"/>
                          <w:szCs w:val="28"/>
                        </w:rPr>
                        <w:t>Rank</w:t>
                      </w:r>
                    </w:p>
                    <w:p w:rsidR="007412BD" w:rsidRDefault="007412BD" w:rsidP="00CD70F5"/>
                  </w:txbxContent>
                </v:textbox>
                <w10:wrap type="tight"/>
              </v:shape>
            </w:pict>
          </mc:Fallback>
        </mc:AlternateContent>
      </w:r>
      <w:r w:rsidR="00CD70F5">
        <w:rPr>
          <w:rFonts w:cs="Arial"/>
          <w:b/>
          <w:sz w:val="28"/>
          <w:szCs w:val="28"/>
        </w:rPr>
        <w:t>Rank</w:t>
      </w:r>
    </w:p>
    <w:p w:rsidR="00CD70F5" w:rsidRDefault="00CD70F5" w:rsidP="00CD70F5">
      <w:pPr>
        <w:rPr>
          <w:rFonts w:cs="Arial"/>
          <w:b/>
          <w:sz w:val="28"/>
          <w:szCs w:val="28"/>
        </w:rPr>
      </w:pPr>
    </w:p>
    <w:p w:rsidR="00327362" w:rsidRDefault="00CD70F5" w:rsidP="00534D08">
      <w:pPr>
        <w:spacing w:after="0"/>
        <w:rPr>
          <w:rFonts w:cs="Arial"/>
        </w:rPr>
      </w:pPr>
      <w:r>
        <w:rPr>
          <w:rFonts w:cs="Arial"/>
        </w:rPr>
        <w:t xml:space="preserve">Rank is a measure of how large and active a </w:t>
      </w:r>
      <w:r w:rsidR="007412BD">
        <w:rPr>
          <w:rFonts w:cs="Arial"/>
        </w:rPr>
        <w:t>Brand Partner</w:t>
      </w:r>
      <w:r>
        <w:rPr>
          <w:rFonts w:cs="Arial"/>
        </w:rPr>
        <w:t xml:space="preserve">’s organization is, and we use rank to determine which commissions a </w:t>
      </w:r>
      <w:r w:rsidR="007412BD">
        <w:rPr>
          <w:rFonts w:cs="Arial"/>
        </w:rPr>
        <w:t>Brand Partner</w:t>
      </w:r>
      <w:r>
        <w:rPr>
          <w:rFonts w:cs="Arial"/>
        </w:rPr>
        <w:t xml:space="preserve"> will earn. The minimum rank at which we pay commissions is Associate rank, which requires only that a </w:t>
      </w:r>
      <w:r w:rsidR="005D6B68">
        <w:rPr>
          <w:rFonts w:cs="Arial"/>
        </w:rPr>
        <w:t>Brand Partner</w:t>
      </w:r>
      <w:r>
        <w:rPr>
          <w:rFonts w:cs="Arial"/>
        </w:rPr>
        <w:t xml:space="preserve"> </w:t>
      </w:r>
      <w:r w:rsidR="00D70B61">
        <w:rPr>
          <w:rFonts w:cs="Arial"/>
        </w:rPr>
        <w:t>has</w:t>
      </w:r>
      <w:r>
        <w:rPr>
          <w:rFonts w:cs="Arial"/>
        </w:rPr>
        <w:t xml:space="preserve"> 50 Personal Group Volume</w:t>
      </w:r>
      <w:r w:rsidR="005D6B68">
        <w:rPr>
          <w:rFonts w:cs="Arial"/>
        </w:rPr>
        <w:t xml:space="preserve"> in a month</w:t>
      </w:r>
      <w:r>
        <w:rPr>
          <w:rFonts w:cs="Arial"/>
        </w:rPr>
        <w:t>.</w:t>
      </w:r>
    </w:p>
    <w:p w:rsidR="00327362" w:rsidRDefault="00327362" w:rsidP="00534D08">
      <w:pPr>
        <w:spacing w:after="0"/>
        <w:rPr>
          <w:rFonts w:cs="Arial"/>
        </w:rPr>
      </w:pPr>
    </w:p>
    <w:p w:rsidR="00CD70F5" w:rsidRPr="00327362" w:rsidRDefault="00CD70F5" w:rsidP="00327362">
      <w:pPr>
        <w:ind w:left="360"/>
        <w:jc w:val="center"/>
        <w:rPr>
          <w:rFonts w:cs="Arial"/>
        </w:rPr>
      </w:pPr>
      <w:r w:rsidRPr="00327362">
        <w:rPr>
          <w:rFonts w:cs="Arial"/>
        </w:rPr>
        <w:t>Requirements for Rank</w:t>
      </w:r>
    </w:p>
    <w:p w:rsidR="00327362" w:rsidRDefault="00327362" w:rsidP="00327362">
      <w:pPr>
        <w:pStyle w:val="ListParagraph"/>
        <w:rPr>
          <w:rFonts w:cs="Arial"/>
        </w:rPr>
      </w:pPr>
    </w:p>
    <w:p w:rsidR="00CD70F5" w:rsidRDefault="00CD70F5" w:rsidP="00CD70F5">
      <w:pPr>
        <w:pStyle w:val="ListParagraph"/>
        <w:numPr>
          <w:ilvl w:val="1"/>
          <w:numId w:val="13"/>
        </w:numPr>
        <w:rPr>
          <w:rFonts w:cs="Arial"/>
        </w:rPr>
      </w:pPr>
      <w:r w:rsidRPr="007352F2">
        <w:rPr>
          <w:rFonts w:cs="Arial"/>
          <w:b/>
        </w:rPr>
        <w:t>Personal Volume:</w:t>
      </w:r>
      <w:r>
        <w:rPr>
          <w:rFonts w:cs="Arial"/>
        </w:rPr>
        <w:t xml:space="preserve"> Most ranks require only 50, but starting at Diamond and above, we require 100+. </w:t>
      </w:r>
    </w:p>
    <w:p w:rsidR="00327362" w:rsidRDefault="00327362" w:rsidP="00327362">
      <w:pPr>
        <w:pStyle w:val="ListParagraph"/>
        <w:ind w:left="1440"/>
        <w:rPr>
          <w:rFonts w:cs="Arial"/>
        </w:rPr>
      </w:pPr>
    </w:p>
    <w:p w:rsidR="00CD70F5" w:rsidRDefault="00CD70F5" w:rsidP="00CD70F5">
      <w:pPr>
        <w:pStyle w:val="ListParagraph"/>
        <w:numPr>
          <w:ilvl w:val="1"/>
          <w:numId w:val="13"/>
        </w:numPr>
        <w:rPr>
          <w:rFonts w:cs="Arial"/>
        </w:rPr>
      </w:pPr>
      <w:proofErr w:type="gramStart"/>
      <w:r w:rsidRPr="007352F2">
        <w:rPr>
          <w:rFonts w:cs="Arial"/>
          <w:b/>
        </w:rPr>
        <w:t>Personally</w:t>
      </w:r>
      <w:proofErr w:type="gramEnd"/>
      <w:r w:rsidRPr="007352F2">
        <w:rPr>
          <w:rFonts w:cs="Arial"/>
          <w:b/>
        </w:rPr>
        <w:t xml:space="preserve"> Enrolled Active</w:t>
      </w:r>
      <w:r w:rsidR="001E4B0B">
        <w:rPr>
          <w:rFonts w:cs="Arial"/>
          <w:b/>
        </w:rPr>
        <w:t>s</w:t>
      </w:r>
      <w:r>
        <w:rPr>
          <w:rFonts w:cs="Arial"/>
        </w:rPr>
        <w:t xml:space="preserve">: </w:t>
      </w:r>
      <w:r w:rsidR="007412BD">
        <w:rPr>
          <w:rFonts w:cs="Arial"/>
        </w:rPr>
        <w:t>Brand Partner</w:t>
      </w:r>
      <w:r>
        <w:rPr>
          <w:rFonts w:cs="Arial"/>
        </w:rPr>
        <w:t xml:space="preserve">s must have Active </w:t>
      </w:r>
      <w:r w:rsidR="00D70B61">
        <w:rPr>
          <w:rFonts w:cs="Arial"/>
        </w:rPr>
        <w:t>Associates</w:t>
      </w:r>
      <w:r w:rsidR="005D6B68">
        <w:rPr>
          <w:rFonts w:cs="Arial"/>
        </w:rPr>
        <w:t xml:space="preserve"> or </w:t>
      </w:r>
      <w:r w:rsidR="001E4B0B">
        <w:rPr>
          <w:rFonts w:cs="Arial"/>
        </w:rPr>
        <w:t xml:space="preserve">Active </w:t>
      </w:r>
      <w:r w:rsidR="005D6B68">
        <w:rPr>
          <w:rFonts w:cs="Arial"/>
        </w:rPr>
        <w:t>Loyal Customers</w:t>
      </w:r>
      <w:r w:rsidR="00D70B61">
        <w:rPr>
          <w:rFonts w:cs="Arial"/>
        </w:rPr>
        <w:t xml:space="preserve"> on their first level of their Enroller Tree</w:t>
      </w:r>
      <w:r>
        <w:rPr>
          <w:rFonts w:cs="Arial"/>
        </w:rPr>
        <w:t xml:space="preserve"> in order to be qualified for most ranks. This means that they must have </w:t>
      </w:r>
      <w:r w:rsidR="007412BD">
        <w:rPr>
          <w:rFonts w:cs="Arial"/>
        </w:rPr>
        <w:t>Brand Partner</w:t>
      </w:r>
      <w:r>
        <w:rPr>
          <w:rFonts w:cs="Arial"/>
        </w:rPr>
        <w:t>s</w:t>
      </w:r>
      <w:r w:rsidR="005D6B68">
        <w:rPr>
          <w:rFonts w:cs="Arial"/>
        </w:rPr>
        <w:t>/customers</w:t>
      </w:r>
      <w:r>
        <w:rPr>
          <w:rFonts w:cs="Arial"/>
        </w:rPr>
        <w:t xml:space="preserve"> on their first level who </w:t>
      </w:r>
      <w:r w:rsidR="005D6B68">
        <w:rPr>
          <w:rFonts w:cs="Arial"/>
        </w:rPr>
        <w:t>have purchased a minimum of 50BV</w:t>
      </w:r>
      <w:r>
        <w:rPr>
          <w:rFonts w:cs="Arial"/>
        </w:rPr>
        <w:t xml:space="preserve">. </w:t>
      </w:r>
    </w:p>
    <w:p w:rsidR="00CD70F5" w:rsidRPr="00327362" w:rsidRDefault="00CD70F5" w:rsidP="00CD70F5">
      <w:pPr>
        <w:pStyle w:val="ListParagraph"/>
        <w:numPr>
          <w:ilvl w:val="2"/>
          <w:numId w:val="13"/>
        </w:numPr>
        <w:rPr>
          <w:rFonts w:cs="Arial"/>
        </w:rPr>
      </w:pPr>
      <w:r>
        <w:rPr>
          <w:rFonts w:cs="Arial"/>
        </w:rPr>
        <w:t>For instance, the requirement for Consultant rank is 2 Personally Enrolled Active</w:t>
      </w:r>
      <w:r w:rsidR="005D6B68">
        <w:rPr>
          <w:rFonts w:cs="Arial"/>
        </w:rPr>
        <w:t>s</w:t>
      </w:r>
      <w:r>
        <w:rPr>
          <w:rFonts w:cs="Arial"/>
        </w:rPr>
        <w:t>. If John enrolls both Sarah and Louis, every month in which Sarah and Louis are active, John is considered to have 2 Personally Enrolled Active</w:t>
      </w:r>
      <w:r w:rsidR="005D6B68">
        <w:rPr>
          <w:rFonts w:cs="Arial"/>
        </w:rPr>
        <w:t>s</w:t>
      </w:r>
      <w:r>
        <w:rPr>
          <w:rFonts w:cs="Arial"/>
        </w:rPr>
        <w:t xml:space="preserve">. </w:t>
      </w:r>
      <w:r w:rsidRPr="00327362">
        <w:rPr>
          <w:rFonts w:cs="Arial"/>
          <w:b/>
        </w:rPr>
        <w:t xml:space="preserve">It is not required that new </w:t>
      </w:r>
      <w:r w:rsidR="007412BD">
        <w:rPr>
          <w:rFonts w:cs="Arial"/>
          <w:b/>
        </w:rPr>
        <w:t>Brand Partner</w:t>
      </w:r>
      <w:r w:rsidRPr="00327362">
        <w:rPr>
          <w:rFonts w:cs="Arial"/>
          <w:b/>
        </w:rPr>
        <w:t>s</w:t>
      </w:r>
      <w:r w:rsidR="005D6B68">
        <w:rPr>
          <w:rFonts w:cs="Arial"/>
          <w:b/>
        </w:rPr>
        <w:t>/customers</w:t>
      </w:r>
      <w:r w:rsidRPr="00327362">
        <w:rPr>
          <w:rFonts w:cs="Arial"/>
          <w:b/>
        </w:rPr>
        <w:t xml:space="preserve"> be enrolled each month.</w:t>
      </w:r>
    </w:p>
    <w:p w:rsidR="00327362" w:rsidRDefault="00327362" w:rsidP="00327362">
      <w:pPr>
        <w:pStyle w:val="ListParagraph"/>
        <w:ind w:left="2160"/>
        <w:rPr>
          <w:rFonts w:cs="Arial"/>
        </w:rPr>
      </w:pPr>
    </w:p>
    <w:p w:rsidR="00CD70F5" w:rsidRDefault="00CD70F5" w:rsidP="00CD70F5">
      <w:pPr>
        <w:pStyle w:val="ListParagraph"/>
        <w:numPr>
          <w:ilvl w:val="1"/>
          <w:numId w:val="13"/>
        </w:numPr>
        <w:rPr>
          <w:rFonts w:cs="Arial"/>
        </w:rPr>
      </w:pPr>
      <w:r w:rsidRPr="007352F2">
        <w:rPr>
          <w:rFonts w:cs="Arial"/>
          <w:b/>
        </w:rPr>
        <w:t>Group Volume</w:t>
      </w:r>
      <w:r>
        <w:rPr>
          <w:rFonts w:cs="Arial"/>
        </w:rPr>
        <w:t xml:space="preserve">: Group Volume is composed of the BV from all orders placed by </w:t>
      </w:r>
      <w:r>
        <w:rPr>
          <w:rFonts w:cs="Arial"/>
          <w:i/>
        </w:rPr>
        <w:t>every</w:t>
      </w:r>
      <w:r>
        <w:rPr>
          <w:rFonts w:cs="Arial"/>
        </w:rPr>
        <w:t xml:space="preserve"> </w:t>
      </w:r>
      <w:r w:rsidR="005D6B68">
        <w:rPr>
          <w:rFonts w:cs="Arial"/>
        </w:rPr>
        <w:t xml:space="preserve">Brand Partner and Customer </w:t>
      </w:r>
      <w:r>
        <w:rPr>
          <w:rFonts w:cs="Arial"/>
        </w:rPr>
        <w:t>in a</w:t>
      </w:r>
      <w:r w:rsidR="005D6B68">
        <w:rPr>
          <w:rFonts w:cs="Arial"/>
        </w:rPr>
        <w:t xml:space="preserve"> Brand Partner</w:t>
      </w:r>
      <w:r>
        <w:rPr>
          <w:rFonts w:cs="Arial"/>
        </w:rPr>
        <w:t>’s organization.</w:t>
      </w:r>
      <w:r w:rsidR="00327362">
        <w:rPr>
          <w:rFonts w:cs="Arial"/>
        </w:rPr>
        <w:t xml:space="preserve"> Group volume is normally only counted down to level 8, but Compression may change that, and Crowns’ Group Volume is based on orders placed down to their level 9.</w:t>
      </w:r>
    </w:p>
    <w:p w:rsidR="00CD70F5" w:rsidRDefault="00CD70F5" w:rsidP="00CD70F5">
      <w:pPr>
        <w:rPr>
          <w:rFonts w:cs="Arial"/>
          <w:b/>
          <w:sz w:val="28"/>
          <w:szCs w:val="28"/>
        </w:rPr>
      </w:pPr>
      <w:r>
        <w:rPr>
          <w:rFonts w:cs="Arial"/>
          <w:b/>
          <w:sz w:val="28"/>
          <w:szCs w:val="28"/>
        </w:rPr>
        <w:br w:type="page"/>
      </w:r>
    </w:p>
    <w:p w:rsidR="00E65977" w:rsidRPr="006C6E0E" w:rsidRDefault="00534ED1" w:rsidP="00D54EA5">
      <w:r>
        <w:rPr>
          <w:noProof/>
        </w:rPr>
        <w:lastRenderedPageBreak/>
        <mc:AlternateContent>
          <mc:Choice Requires="wps">
            <w:drawing>
              <wp:anchor distT="0" distB="0" distL="114300" distR="114300" simplePos="0" relativeHeight="251665408" behindDoc="1" locked="0" layoutInCell="1" allowOverlap="0">
                <wp:simplePos x="0" y="0"/>
                <wp:positionH relativeFrom="column">
                  <wp:posOffset>4312920</wp:posOffset>
                </wp:positionH>
                <wp:positionV relativeFrom="paragraph">
                  <wp:posOffset>34290</wp:posOffset>
                </wp:positionV>
                <wp:extent cx="1970405" cy="2270760"/>
                <wp:effectExtent l="0" t="0" r="10795" b="15240"/>
                <wp:wrapTight wrapText="bothSides">
                  <wp:wrapPolygon edited="0">
                    <wp:start x="0" y="0"/>
                    <wp:lineTo x="0" y="21564"/>
                    <wp:lineTo x="21510" y="21564"/>
                    <wp:lineTo x="21510" y="0"/>
                    <wp:lineTo x="0" y="0"/>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270760"/>
                        </a:xfrm>
                        <a:prstGeom prst="rect">
                          <a:avLst/>
                        </a:prstGeom>
                        <a:solidFill>
                          <a:srgbClr val="FFFFFF"/>
                        </a:solidFill>
                        <a:ln w="25400">
                          <a:solidFill>
                            <a:srgbClr val="000000"/>
                          </a:solidFill>
                          <a:miter lim="800000"/>
                          <a:headEnd/>
                          <a:tailEnd/>
                        </a:ln>
                      </wps:spPr>
                      <wps:txbx>
                        <w:txbxContent>
                          <w:p w:rsidR="007412BD" w:rsidRPr="00DA3F3D" w:rsidRDefault="007412BD" w:rsidP="00E63C9A">
                            <w:pPr>
                              <w:jc w:val="center"/>
                              <w:rPr>
                                <w:b/>
                                <w:sz w:val="28"/>
                                <w:szCs w:val="28"/>
                              </w:rPr>
                            </w:pPr>
                            <w:r>
                              <w:rPr>
                                <w:b/>
                                <w:sz w:val="28"/>
                                <w:szCs w:val="28"/>
                              </w:rPr>
                              <w:t>Contents</w:t>
                            </w:r>
                          </w:p>
                          <w:p w:rsidR="007412BD" w:rsidRDefault="007412BD" w:rsidP="00C05FA8">
                            <w:pPr>
                              <w:pStyle w:val="ListParagraph"/>
                              <w:numPr>
                                <w:ilvl w:val="0"/>
                                <w:numId w:val="17"/>
                              </w:numPr>
                              <w:rPr>
                                <w:b/>
                                <w:sz w:val="28"/>
                                <w:szCs w:val="28"/>
                              </w:rPr>
                            </w:pPr>
                            <w:r>
                              <w:rPr>
                                <w:b/>
                                <w:sz w:val="28"/>
                                <w:szCs w:val="28"/>
                              </w:rPr>
                              <w:t>Weekly Commissions</w:t>
                            </w:r>
                          </w:p>
                          <w:p w:rsidR="007412BD" w:rsidRDefault="007412BD" w:rsidP="00440B9F">
                            <w:pPr>
                              <w:pStyle w:val="ListParagraph"/>
                              <w:numPr>
                                <w:ilvl w:val="0"/>
                                <w:numId w:val="17"/>
                              </w:numPr>
                              <w:rPr>
                                <w:b/>
                                <w:sz w:val="28"/>
                                <w:szCs w:val="28"/>
                              </w:rPr>
                            </w:pPr>
                            <w:r>
                              <w:rPr>
                                <w:b/>
                                <w:sz w:val="28"/>
                                <w:szCs w:val="28"/>
                              </w:rPr>
                              <w:t>Monthly Commissions</w:t>
                            </w:r>
                          </w:p>
                          <w:p w:rsidR="007412BD" w:rsidRDefault="007412BD" w:rsidP="00440B9F">
                            <w:pPr>
                              <w:pStyle w:val="ListParagraph"/>
                              <w:numPr>
                                <w:ilvl w:val="0"/>
                                <w:numId w:val="17"/>
                              </w:numPr>
                              <w:rPr>
                                <w:b/>
                                <w:sz w:val="28"/>
                                <w:szCs w:val="28"/>
                              </w:rPr>
                            </w:pPr>
                            <w:proofErr w:type="spellStart"/>
                            <w:r>
                              <w:rPr>
                                <w:b/>
                                <w:sz w:val="28"/>
                                <w:szCs w:val="28"/>
                              </w:rPr>
                              <w:t>Unilevel</w:t>
                            </w:r>
                            <w:proofErr w:type="spellEnd"/>
                            <w:r>
                              <w:rPr>
                                <w:b/>
                                <w:sz w:val="28"/>
                                <w:szCs w:val="28"/>
                              </w:rPr>
                              <w:t xml:space="preserve"> Bonus</w:t>
                            </w:r>
                          </w:p>
                          <w:p w:rsidR="007412BD" w:rsidRPr="001714E1" w:rsidRDefault="007412BD" w:rsidP="00440B9F">
                            <w:pPr>
                              <w:pStyle w:val="ListParagraph"/>
                              <w:numPr>
                                <w:ilvl w:val="0"/>
                                <w:numId w:val="17"/>
                              </w:numPr>
                              <w:rPr>
                                <w:b/>
                                <w:sz w:val="28"/>
                                <w:szCs w:val="28"/>
                              </w:rPr>
                            </w:pPr>
                            <w:r>
                              <w:rPr>
                                <w:b/>
                                <w:sz w:val="28"/>
                                <w:szCs w:val="28"/>
                              </w:rPr>
                              <w:t xml:space="preserve">Professional </w:t>
                            </w:r>
                            <w:proofErr w:type="spellStart"/>
                            <w:r>
                              <w:rPr>
                                <w:b/>
                                <w:sz w:val="28"/>
                                <w:szCs w:val="28"/>
                              </w:rPr>
                              <w:t>Unilevel</w:t>
                            </w:r>
                            <w:proofErr w:type="spellEnd"/>
                            <w:r>
                              <w:rPr>
                                <w:b/>
                                <w:sz w:val="28"/>
                                <w:szCs w:val="28"/>
                              </w:rPr>
                              <w:t xml:space="preserve"> Bonus</w:t>
                            </w:r>
                          </w:p>
                          <w:p w:rsidR="007412BD" w:rsidRPr="00440B9F" w:rsidRDefault="007412BD" w:rsidP="00440B9F">
                            <w:pPr>
                              <w:ind w:left="360"/>
                              <w:rPr>
                                <w:b/>
                                <w:sz w:val="28"/>
                                <w:szCs w:val="28"/>
                              </w:rPr>
                            </w:pPr>
                          </w:p>
                          <w:p w:rsidR="007412BD" w:rsidRDefault="007412BD" w:rsidP="00C05F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339.6pt;margin-top:2.7pt;width:155.15pt;height:17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" o:allowoverlap="f" strokeweight="2pt">
                <v:textbox>
                  <w:txbxContent>
                    <w:p w:rsidR="007412BD" w:rsidRPr="00DA3F3D" w:rsidRDefault="007412BD" w:rsidP="00E63C9A">
                      <w:pPr>
                        <w:jc w:val="center"/>
                        <w:rPr>
                          <w:b/>
                          <w:sz w:val="28"/>
                          <w:szCs w:val="28"/>
                        </w:rPr>
                      </w:pPr>
                      <w:r>
                        <w:rPr>
                          <w:b/>
                          <w:sz w:val="28"/>
                          <w:szCs w:val="28"/>
                        </w:rPr>
                        <w:t>Contents</w:t>
                      </w:r>
                    </w:p>
                    <w:p w:rsidR="007412BD" w:rsidRDefault="007412BD" w:rsidP="00C05FA8">
                      <w:pPr>
                        <w:pStyle w:val="ListParagraph"/>
                        <w:numPr>
                          <w:ilvl w:val="0"/>
                          <w:numId w:val="17"/>
                        </w:numPr>
                        <w:rPr>
                          <w:b/>
                          <w:sz w:val="28"/>
                          <w:szCs w:val="28"/>
                        </w:rPr>
                      </w:pPr>
                      <w:r>
                        <w:rPr>
                          <w:b/>
                          <w:sz w:val="28"/>
                          <w:szCs w:val="28"/>
                        </w:rPr>
                        <w:t>Weekly Commissions</w:t>
                      </w:r>
                    </w:p>
                    <w:p w:rsidR="007412BD" w:rsidRDefault="007412BD" w:rsidP="00440B9F">
                      <w:pPr>
                        <w:pStyle w:val="ListParagraph"/>
                        <w:numPr>
                          <w:ilvl w:val="0"/>
                          <w:numId w:val="17"/>
                        </w:numPr>
                        <w:rPr>
                          <w:b/>
                          <w:sz w:val="28"/>
                          <w:szCs w:val="28"/>
                        </w:rPr>
                      </w:pPr>
                      <w:r>
                        <w:rPr>
                          <w:b/>
                          <w:sz w:val="28"/>
                          <w:szCs w:val="28"/>
                        </w:rPr>
                        <w:t>Monthly Commissions</w:t>
                      </w:r>
                    </w:p>
                    <w:p w:rsidR="007412BD" w:rsidRDefault="007412BD" w:rsidP="00440B9F">
                      <w:pPr>
                        <w:pStyle w:val="ListParagraph"/>
                        <w:numPr>
                          <w:ilvl w:val="0"/>
                          <w:numId w:val="17"/>
                        </w:numPr>
                        <w:rPr>
                          <w:b/>
                          <w:sz w:val="28"/>
                          <w:szCs w:val="28"/>
                        </w:rPr>
                      </w:pPr>
                      <w:proofErr w:type="spellStart"/>
                      <w:r>
                        <w:rPr>
                          <w:b/>
                          <w:sz w:val="28"/>
                          <w:szCs w:val="28"/>
                        </w:rPr>
                        <w:t>Unilevel</w:t>
                      </w:r>
                      <w:proofErr w:type="spellEnd"/>
                      <w:r>
                        <w:rPr>
                          <w:b/>
                          <w:sz w:val="28"/>
                          <w:szCs w:val="28"/>
                        </w:rPr>
                        <w:t xml:space="preserve"> Bonus</w:t>
                      </w:r>
                    </w:p>
                    <w:p w:rsidR="007412BD" w:rsidRPr="001714E1" w:rsidRDefault="007412BD" w:rsidP="00440B9F">
                      <w:pPr>
                        <w:pStyle w:val="ListParagraph"/>
                        <w:numPr>
                          <w:ilvl w:val="0"/>
                          <w:numId w:val="17"/>
                        </w:numPr>
                        <w:rPr>
                          <w:b/>
                          <w:sz w:val="28"/>
                          <w:szCs w:val="28"/>
                        </w:rPr>
                      </w:pPr>
                      <w:r>
                        <w:rPr>
                          <w:b/>
                          <w:sz w:val="28"/>
                          <w:szCs w:val="28"/>
                        </w:rPr>
                        <w:t xml:space="preserve">Professional </w:t>
                      </w:r>
                      <w:proofErr w:type="spellStart"/>
                      <w:r>
                        <w:rPr>
                          <w:b/>
                          <w:sz w:val="28"/>
                          <w:szCs w:val="28"/>
                        </w:rPr>
                        <w:t>Unilevel</w:t>
                      </w:r>
                      <w:proofErr w:type="spellEnd"/>
                      <w:r>
                        <w:rPr>
                          <w:b/>
                          <w:sz w:val="28"/>
                          <w:szCs w:val="28"/>
                        </w:rPr>
                        <w:t xml:space="preserve"> Bonus</w:t>
                      </w:r>
                    </w:p>
                    <w:p w:rsidR="007412BD" w:rsidRPr="00440B9F" w:rsidRDefault="007412BD" w:rsidP="00440B9F">
                      <w:pPr>
                        <w:ind w:left="360"/>
                        <w:rPr>
                          <w:b/>
                          <w:sz w:val="28"/>
                          <w:szCs w:val="28"/>
                        </w:rPr>
                      </w:pPr>
                    </w:p>
                    <w:p w:rsidR="007412BD" w:rsidRDefault="007412BD" w:rsidP="00C05FA8"/>
                  </w:txbxContent>
                </v:textbox>
                <w10:wrap type="tight"/>
              </v:shape>
            </w:pict>
          </mc:Fallback>
        </mc:AlternateContent>
      </w:r>
      <w:r w:rsidR="00E65977" w:rsidRPr="006C6E0E">
        <w:rPr>
          <w:rFonts w:cs="Arial"/>
          <w:b/>
          <w:sz w:val="28"/>
          <w:szCs w:val="28"/>
          <w:u w:val="single"/>
        </w:rPr>
        <w:t>WEEKLY COMMISSIONS</w:t>
      </w:r>
      <w:r w:rsidR="00CA760A" w:rsidRPr="006C6E0E">
        <w:rPr>
          <w:rFonts w:cs="Arial"/>
          <w:b/>
          <w:u w:val="single"/>
        </w:rPr>
        <w:t xml:space="preserve"> – </w:t>
      </w:r>
      <w:r w:rsidR="00CA760A" w:rsidRPr="006C6E0E">
        <w:rPr>
          <w:rFonts w:cs="Arial"/>
          <w:u w:val="single"/>
        </w:rPr>
        <w:t>Based on Orders placed between Saturday and Friday</w:t>
      </w:r>
      <w:r w:rsidR="006F7951">
        <w:rPr>
          <w:rFonts w:cs="Arial"/>
          <w:u w:val="single"/>
        </w:rPr>
        <w:t>,</w:t>
      </w:r>
      <w:r w:rsidR="00CA760A" w:rsidRPr="006C6E0E">
        <w:rPr>
          <w:rFonts w:cs="Arial"/>
          <w:u w:val="single"/>
        </w:rPr>
        <w:t xml:space="preserve"> and paid the following Friday</w:t>
      </w:r>
    </w:p>
    <w:p w:rsidR="00E65977" w:rsidRPr="006C6E0E" w:rsidRDefault="00E65977" w:rsidP="00E65977">
      <w:pPr>
        <w:numPr>
          <w:ilvl w:val="0"/>
          <w:numId w:val="5"/>
        </w:numPr>
        <w:contextualSpacing/>
        <w:rPr>
          <w:rFonts w:cs="Arial"/>
        </w:rPr>
      </w:pPr>
      <w:r w:rsidRPr="006C6E0E">
        <w:rPr>
          <w:rFonts w:cs="Arial"/>
        </w:rPr>
        <w:t>First Order Bonus</w:t>
      </w:r>
    </w:p>
    <w:p w:rsidR="00E65977" w:rsidRDefault="00E65977" w:rsidP="00E65977">
      <w:pPr>
        <w:numPr>
          <w:ilvl w:val="0"/>
          <w:numId w:val="5"/>
        </w:numPr>
        <w:contextualSpacing/>
        <w:rPr>
          <w:rFonts w:cs="Arial"/>
        </w:rPr>
      </w:pPr>
      <w:r w:rsidRPr="006C6E0E">
        <w:rPr>
          <w:rFonts w:cs="Arial"/>
        </w:rPr>
        <w:t>Professional First Order Bonus</w:t>
      </w:r>
    </w:p>
    <w:p w:rsidR="001E4B0B" w:rsidRDefault="001E4B0B" w:rsidP="00E65977">
      <w:pPr>
        <w:numPr>
          <w:ilvl w:val="0"/>
          <w:numId w:val="5"/>
        </w:numPr>
        <w:contextualSpacing/>
        <w:rPr>
          <w:rFonts w:cs="Arial"/>
        </w:rPr>
      </w:pPr>
      <w:r>
        <w:rPr>
          <w:rFonts w:cs="Arial"/>
        </w:rPr>
        <w:t>Loyal Customer First Order Bonus</w:t>
      </w:r>
    </w:p>
    <w:p w:rsidR="001E4B0B" w:rsidRDefault="001E4B0B" w:rsidP="00E65977">
      <w:pPr>
        <w:numPr>
          <w:ilvl w:val="0"/>
          <w:numId w:val="5"/>
        </w:numPr>
        <w:contextualSpacing/>
        <w:rPr>
          <w:rFonts w:cs="Arial"/>
        </w:rPr>
      </w:pPr>
      <w:r>
        <w:rPr>
          <w:rFonts w:cs="Arial"/>
        </w:rPr>
        <w:t xml:space="preserve">Loyal Customer </w:t>
      </w:r>
      <w:proofErr w:type="spellStart"/>
      <w:r>
        <w:rPr>
          <w:rFonts w:cs="Arial"/>
        </w:rPr>
        <w:t>Unilevel</w:t>
      </w:r>
      <w:proofErr w:type="spellEnd"/>
      <w:r>
        <w:rPr>
          <w:rFonts w:cs="Arial"/>
        </w:rPr>
        <w:t xml:space="preserve"> Bonus</w:t>
      </w:r>
    </w:p>
    <w:p w:rsidR="001E4B0B" w:rsidRPr="006C6E0E" w:rsidRDefault="001E4B0B" w:rsidP="00E65977">
      <w:pPr>
        <w:numPr>
          <w:ilvl w:val="0"/>
          <w:numId w:val="5"/>
        </w:numPr>
        <w:contextualSpacing/>
        <w:rPr>
          <w:rFonts w:cs="Arial"/>
        </w:rPr>
      </w:pPr>
      <w:r>
        <w:rPr>
          <w:rFonts w:cs="Arial"/>
        </w:rPr>
        <w:t>Leadership Coded Bonus</w:t>
      </w:r>
    </w:p>
    <w:p w:rsidR="00440B9F" w:rsidRPr="006C6E0E" w:rsidRDefault="00012E36" w:rsidP="00440B9F">
      <w:pPr>
        <w:contextualSpacing/>
        <w:rPr>
          <w:rFonts w:cs="Arial"/>
          <w:b/>
          <w:u w:val="single"/>
        </w:rPr>
      </w:pPr>
      <w:r w:rsidRPr="006C6E0E">
        <w:rPr>
          <w:rFonts w:cs="Arial"/>
          <w:b/>
        </w:rPr>
        <w:br/>
      </w:r>
      <w:r w:rsidR="00440B9F" w:rsidRPr="006C6E0E">
        <w:rPr>
          <w:rFonts w:cs="Arial"/>
          <w:b/>
          <w:sz w:val="28"/>
          <w:szCs w:val="28"/>
          <w:u w:val="single"/>
        </w:rPr>
        <w:t>MONTHLY COMMISSIONS</w:t>
      </w:r>
      <w:r w:rsidR="00440B9F" w:rsidRPr="006C6E0E">
        <w:rPr>
          <w:rFonts w:cs="Arial"/>
          <w:b/>
          <w:u w:val="single"/>
        </w:rPr>
        <w:t xml:space="preserve"> – </w:t>
      </w:r>
      <w:r w:rsidR="00440B9F" w:rsidRPr="006C6E0E">
        <w:rPr>
          <w:rFonts w:cs="Arial"/>
          <w:u w:val="single"/>
        </w:rPr>
        <w:t>Based on the calendar month and paid on the 15</w:t>
      </w:r>
      <w:r w:rsidR="00440B9F" w:rsidRPr="006C6E0E">
        <w:rPr>
          <w:rFonts w:cs="Arial"/>
          <w:u w:val="single"/>
          <w:vertAlign w:val="superscript"/>
        </w:rPr>
        <w:t>th</w:t>
      </w:r>
      <w:r w:rsidR="00440B9F" w:rsidRPr="006C6E0E">
        <w:rPr>
          <w:rFonts w:cs="Arial"/>
          <w:u w:val="single"/>
        </w:rPr>
        <w:t xml:space="preserve"> of the following month</w:t>
      </w:r>
    </w:p>
    <w:p w:rsidR="00440B9F" w:rsidRPr="0007703A" w:rsidRDefault="00440B9F" w:rsidP="00440B9F">
      <w:pPr>
        <w:rPr>
          <w:rFonts w:cs="Arial"/>
          <w:b/>
        </w:rPr>
      </w:pPr>
      <w:r w:rsidRPr="0007703A">
        <w:rPr>
          <w:rFonts w:cs="Arial"/>
          <w:b/>
        </w:rPr>
        <w:t>Commissions paid Monthly</w:t>
      </w:r>
    </w:p>
    <w:p w:rsidR="000C187C" w:rsidRPr="00392289" w:rsidRDefault="00440B9F" w:rsidP="00392289">
      <w:pPr>
        <w:numPr>
          <w:ilvl w:val="0"/>
          <w:numId w:val="5"/>
        </w:numPr>
        <w:contextualSpacing/>
        <w:rPr>
          <w:rFonts w:cs="Arial"/>
        </w:rPr>
      </w:pPr>
      <w:proofErr w:type="spellStart"/>
      <w:r w:rsidRPr="00392289">
        <w:rPr>
          <w:rFonts w:cs="Arial"/>
        </w:rPr>
        <w:t>Unilevel</w:t>
      </w:r>
      <w:proofErr w:type="spellEnd"/>
      <w:r w:rsidRPr="00392289">
        <w:rPr>
          <w:rFonts w:cs="Arial"/>
        </w:rPr>
        <w:t xml:space="preserve"> Bonus</w:t>
      </w:r>
      <w:r w:rsidR="00392289" w:rsidRPr="00392289">
        <w:rPr>
          <w:rFonts w:cs="Arial"/>
        </w:rPr>
        <w:t xml:space="preserve"> plus </w:t>
      </w:r>
      <w:r w:rsidR="000C187C" w:rsidRPr="00392289">
        <w:rPr>
          <w:rFonts w:cs="Arial"/>
        </w:rPr>
        <w:t>Cap Overflow</w:t>
      </w:r>
    </w:p>
    <w:p w:rsidR="000C187C" w:rsidRPr="00392289" w:rsidRDefault="00440B9F" w:rsidP="00392289">
      <w:pPr>
        <w:numPr>
          <w:ilvl w:val="0"/>
          <w:numId w:val="5"/>
        </w:numPr>
        <w:contextualSpacing/>
        <w:rPr>
          <w:rFonts w:cs="Arial"/>
        </w:rPr>
      </w:pPr>
      <w:r w:rsidRPr="00392289">
        <w:rPr>
          <w:rFonts w:cs="Arial"/>
        </w:rPr>
        <w:t xml:space="preserve">Professional </w:t>
      </w:r>
      <w:proofErr w:type="spellStart"/>
      <w:r w:rsidRPr="00392289">
        <w:rPr>
          <w:rFonts w:cs="Arial"/>
        </w:rPr>
        <w:t>Unilevel</w:t>
      </w:r>
      <w:proofErr w:type="spellEnd"/>
      <w:r w:rsidR="00392289" w:rsidRPr="00392289">
        <w:rPr>
          <w:rFonts w:cs="Arial"/>
        </w:rPr>
        <w:t xml:space="preserve"> plus </w:t>
      </w:r>
      <w:r w:rsidR="000C187C" w:rsidRPr="00392289">
        <w:rPr>
          <w:rFonts w:cs="Arial"/>
        </w:rPr>
        <w:t>Cap Overflow</w:t>
      </w:r>
    </w:p>
    <w:p w:rsidR="000C187C" w:rsidRPr="000C187C" w:rsidRDefault="000C187C" w:rsidP="000C187C">
      <w:pPr>
        <w:numPr>
          <w:ilvl w:val="0"/>
          <w:numId w:val="5"/>
        </w:numPr>
        <w:contextualSpacing/>
        <w:rPr>
          <w:rFonts w:cs="Arial"/>
        </w:rPr>
      </w:pPr>
      <w:r w:rsidRPr="000C187C">
        <w:rPr>
          <w:rFonts w:cs="Arial"/>
        </w:rPr>
        <w:t>Infinity Bonus</w:t>
      </w:r>
    </w:p>
    <w:p w:rsidR="00440B9F" w:rsidRPr="000C187C" w:rsidRDefault="00440B9F" w:rsidP="007412BD">
      <w:pPr>
        <w:numPr>
          <w:ilvl w:val="0"/>
          <w:numId w:val="5"/>
        </w:numPr>
        <w:contextualSpacing/>
        <w:rPr>
          <w:rFonts w:cs="Arial"/>
        </w:rPr>
      </w:pPr>
      <w:r w:rsidRPr="000C187C">
        <w:rPr>
          <w:rFonts w:cs="Arial"/>
        </w:rPr>
        <w:t>Achievement Bonus</w:t>
      </w:r>
    </w:p>
    <w:p w:rsidR="000C187C" w:rsidRDefault="00440B9F" w:rsidP="007412BD">
      <w:pPr>
        <w:numPr>
          <w:ilvl w:val="0"/>
          <w:numId w:val="5"/>
        </w:numPr>
        <w:contextualSpacing/>
        <w:rPr>
          <w:rFonts w:cs="Arial"/>
        </w:rPr>
      </w:pPr>
      <w:r w:rsidRPr="00440B9F">
        <w:rPr>
          <w:rFonts w:cs="Arial"/>
        </w:rPr>
        <w:t>Achievement Matching Bonus</w:t>
      </w:r>
      <w:r>
        <w:rPr>
          <w:rFonts w:cs="Arial"/>
        </w:rPr>
        <w:t xml:space="preserve"> </w:t>
      </w:r>
    </w:p>
    <w:p w:rsidR="00440B9F" w:rsidRPr="00440B9F" w:rsidRDefault="00440B9F" w:rsidP="007412BD">
      <w:pPr>
        <w:numPr>
          <w:ilvl w:val="0"/>
          <w:numId w:val="5"/>
        </w:numPr>
        <w:contextualSpacing/>
        <w:rPr>
          <w:rFonts w:cs="Arial"/>
        </w:rPr>
      </w:pPr>
      <w:r w:rsidRPr="00440B9F">
        <w:rPr>
          <w:rFonts w:cs="Arial"/>
        </w:rPr>
        <w:t>Lifestyle Bonus</w:t>
      </w:r>
    </w:p>
    <w:p w:rsidR="00440B9F" w:rsidRPr="00071130" w:rsidRDefault="00440B9F" w:rsidP="00071130">
      <w:pPr>
        <w:numPr>
          <w:ilvl w:val="0"/>
          <w:numId w:val="5"/>
        </w:numPr>
        <w:contextualSpacing/>
        <w:rPr>
          <w:rFonts w:cs="Arial"/>
        </w:rPr>
      </w:pPr>
      <w:r w:rsidRPr="00071130">
        <w:rPr>
          <w:rFonts w:cs="Arial"/>
        </w:rPr>
        <w:t>Pools</w:t>
      </w:r>
      <w:r w:rsidR="00071130" w:rsidRPr="00071130">
        <w:rPr>
          <w:rFonts w:cs="Arial"/>
        </w:rPr>
        <w:t xml:space="preserve"> - </w:t>
      </w:r>
      <w:r w:rsidRPr="00071130">
        <w:rPr>
          <w:rFonts w:cs="Arial"/>
        </w:rPr>
        <w:t>1% Diamond Pool</w:t>
      </w:r>
      <w:r w:rsidR="00071130" w:rsidRPr="00071130">
        <w:rPr>
          <w:rFonts w:cs="Arial"/>
        </w:rPr>
        <w:t xml:space="preserve">, </w:t>
      </w:r>
      <w:r w:rsidRPr="00071130">
        <w:rPr>
          <w:rFonts w:cs="Arial"/>
        </w:rPr>
        <w:t>1% Black/Red Diamond Pool</w:t>
      </w:r>
      <w:r w:rsidR="00071130" w:rsidRPr="00071130">
        <w:rPr>
          <w:rFonts w:cs="Arial"/>
        </w:rPr>
        <w:t xml:space="preserve">, </w:t>
      </w:r>
      <w:r w:rsidRPr="00071130">
        <w:rPr>
          <w:rFonts w:cs="Arial"/>
        </w:rPr>
        <w:t>3% Crown Pool</w:t>
      </w:r>
    </w:p>
    <w:p w:rsidR="00440B9F" w:rsidRDefault="00440B9F" w:rsidP="00440B9F">
      <w:pPr>
        <w:numPr>
          <w:ilvl w:val="0"/>
          <w:numId w:val="5"/>
        </w:numPr>
        <w:contextualSpacing/>
        <w:rPr>
          <w:rFonts w:cs="Arial"/>
        </w:rPr>
      </w:pPr>
      <w:r>
        <w:rPr>
          <w:rFonts w:cs="Arial"/>
        </w:rPr>
        <w:t>Matching Bonus: Diamonds+</w:t>
      </w:r>
    </w:p>
    <w:p w:rsidR="00071130" w:rsidRDefault="00071130" w:rsidP="00440B9F">
      <w:pPr>
        <w:numPr>
          <w:ilvl w:val="0"/>
          <w:numId w:val="5"/>
        </w:numPr>
        <w:contextualSpacing/>
        <w:rPr>
          <w:rFonts w:cs="Arial"/>
        </w:rPr>
      </w:pPr>
      <w:r>
        <w:rPr>
          <w:rFonts w:cs="Arial"/>
        </w:rPr>
        <w:t>K Club Bonus</w:t>
      </w:r>
    </w:p>
    <w:p w:rsidR="00440B9F" w:rsidRPr="00165F70" w:rsidRDefault="00440B9F" w:rsidP="000C187C">
      <w:pPr>
        <w:contextualSpacing/>
        <w:rPr>
          <w:rFonts w:cs="Arial"/>
        </w:rPr>
      </w:pPr>
    </w:p>
    <w:p w:rsidR="00440B9F" w:rsidRPr="006C6E0E" w:rsidRDefault="00440B9F" w:rsidP="00440B9F">
      <w:pPr>
        <w:rPr>
          <w:rFonts w:cs="Arial"/>
          <w:b/>
        </w:rPr>
      </w:pPr>
      <w:proofErr w:type="spellStart"/>
      <w:r w:rsidRPr="006C6E0E">
        <w:rPr>
          <w:rFonts w:cs="Arial"/>
          <w:b/>
        </w:rPr>
        <w:t>Unilevel</w:t>
      </w:r>
      <w:proofErr w:type="spellEnd"/>
      <w:r w:rsidRPr="006C6E0E">
        <w:rPr>
          <w:rFonts w:cs="Arial"/>
          <w:b/>
        </w:rPr>
        <w:t xml:space="preserve"> Bonus</w:t>
      </w:r>
    </w:p>
    <w:p w:rsidR="00440B9F" w:rsidRPr="006C6E0E" w:rsidRDefault="00440B9F" w:rsidP="00440B9F">
      <w:pPr>
        <w:numPr>
          <w:ilvl w:val="0"/>
          <w:numId w:val="6"/>
        </w:numPr>
        <w:contextualSpacing/>
        <w:rPr>
          <w:rFonts w:cs="Arial"/>
        </w:rPr>
      </w:pPr>
      <w:r w:rsidRPr="006C6E0E">
        <w:rPr>
          <w:rFonts w:cs="Arial"/>
        </w:rPr>
        <w:t>Pays out through the Sponsor/</w:t>
      </w:r>
      <w:proofErr w:type="spellStart"/>
      <w:r w:rsidRPr="006C6E0E">
        <w:rPr>
          <w:rFonts w:cs="Arial"/>
        </w:rPr>
        <w:t>Unilevel</w:t>
      </w:r>
      <w:proofErr w:type="spellEnd"/>
      <w:r w:rsidRPr="006C6E0E">
        <w:rPr>
          <w:rFonts w:cs="Arial"/>
        </w:rPr>
        <w:t xml:space="preserve"> Tree</w:t>
      </w:r>
    </w:p>
    <w:p w:rsidR="00440B9F" w:rsidRPr="006C6E0E" w:rsidRDefault="00440B9F" w:rsidP="00440B9F">
      <w:pPr>
        <w:numPr>
          <w:ilvl w:val="0"/>
          <w:numId w:val="6"/>
        </w:numPr>
        <w:contextualSpacing/>
        <w:rPr>
          <w:rFonts w:cs="Arial"/>
        </w:rPr>
      </w:pPr>
      <w:r w:rsidRPr="006C6E0E">
        <w:rPr>
          <w:rFonts w:cs="Arial"/>
        </w:rPr>
        <w:t xml:space="preserve">Must be Active </w:t>
      </w:r>
    </w:p>
    <w:p w:rsidR="00440B9F" w:rsidRPr="006C6E0E" w:rsidRDefault="00440B9F" w:rsidP="00440B9F">
      <w:pPr>
        <w:numPr>
          <w:ilvl w:val="0"/>
          <w:numId w:val="6"/>
        </w:numPr>
        <w:contextualSpacing/>
        <w:rPr>
          <w:rFonts w:cs="Arial"/>
        </w:rPr>
      </w:pPr>
      <w:r w:rsidRPr="006C6E0E">
        <w:rPr>
          <w:rFonts w:cs="Arial"/>
        </w:rPr>
        <w:t>Commission is paid out on total BV of order</w:t>
      </w:r>
    </w:p>
    <w:p w:rsidR="00440B9F" w:rsidRPr="006C6E0E" w:rsidRDefault="00440B9F" w:rsidP="00440B9F">
      <w:pPr>
        <w:numPr>
          <w:ilvl w:val="1"/>
          <w:numId w:val="6"/>
        </w:numPr>
        <w:contextualSpacing/>
        <w:rPr>
          <w:rFonts w:cs="Arial"/>
        </w:rPr>
      </w:pPr>
      <w:r w:rsidRPr="006C6E0E">
        <w:rPr>
          <w:rFonts w:cs="Arial"/>
        </w:rPr>
        <w:t xml:space="preserve">First orders placed by </w:t>
      </w:r>
      <w:r w:rsidR="007412BD">
        <w:rPr>
          <w:rFonts w:cs="Arial"/>
        </w:rPr>
        <w:t>Brand Partner</w:t>
      </w:r>
      <w:r w:rsidRPr="006C6E0E">
        <w:rPr>
          <w:rFonts w:cs="Arial"/>
        </w:rPr>
        <w:t xml:space="preserve">s do NOT payout through the </w:t>
      </w:r>
      <w:proofErr w:type="spellStart"/>
      <w:r w:rsidRPr="006C6E0E">
        <w:rPr>
          <w:rFonts w:cs="Arial"/>
        </w:rPr>
        <w:t>Unilevel</w:t>
      </w:r>
      <w:proofErr w:type="spellEnd"/>
      <w:r w:rsidRPr="006C6E0E">
        <w:rPr>
          <w:rFonts w:cs="Arial"/>
        </w:rPr>
        <w:t xml:space="preserve"> Bonus.  They are paid out Weekly through the First Order Bonus</w:t>
      </w:r>
    </w:p>
    <w:p w:rsidR="00440B9F" w:rsidRPr="006C6E0E" w:rsidRDefault="00440B9F" w:rsidP="00440B9F">
      <w:pPr>
        <w:numPr>
          <w:ilvl w:val="1"/>
          <w:numId w:val="6"/>
        </w:numPr>
        <w:contextualSpacing/>
        <w:rPr>
          <w:rFonts w:cs="Arial"/>
        </w:rPr>
      </w:pPr>
      <w:r w:rsidRPr="006C6E0E">
        <w:rPr>
          <w:rFonts w:cs="Arial"/>
        </w:rPr>
        <w:t xml:space="preserve">Second, Third, </w:t>
      </w:r>
      <w:proofErr w:type="spellStart"/>
      <w:r w:rsidRPr="006C6E0E">
        <w:rPr>
          <w:rFonts w:cs="Arial"/>
        </w:rPr>
        <w:t>etc</w:t>
      </w:r>
      <w:proofErr w:type="spellEnd"/>
      <w:r w:rsidRPr="006C6E0E">
        <w:rPr>
          <w:rFonts w:cs="Arial"/>
        </w:rPr>
        <w:t xml:space="preserve"> orders are paid out through the </w:t>
      </w:r>
      <w:proofErr w:type="spellStart"/>
      <w:r w:rsidRPr="006C6E0E">
        <w:rPr>
          <w:rFonts w:cs="Arial"/>
        </w:rPr>
        <w:t>Unilevel</w:t>
      </w:r>
      <w:proofErr w:type="spellEnd"/>
      <w:r w:rsidRPr="006C6E0E">
        <w:rPr>
          <w:rFonts w:cs="Arial"/>
        </w:rPr>
        <w:t xml:space="preserve"> Bonus</w:t>
      </w:r>
    </w:p>
    <w:p w:rsidR="00440B9F" w:rsidRPr="006C6E0E" w:rsidRDefault="00440B9F" w:rsidP="00440B9F">
      <w:pPr>
        <w:numPr>
          <w:ilvl w:val="0"/>
          <w:numId w:val="6"/>
        </w:numPr>
        <w:contextualSpacing/>
        <w:rPr>
          <w:rFonts w:cs="Arial"/>
        </w:rPr>
      </w:pPr>
      <w:r w:rsidRPr="006C6E0E">
        <w:rPr>
          <w:rFonts w:cs="Arial"/>
        </w:rPr>
        <w:t xml:space="preserve">Sponsor receives 5% </w:t>
      </w:r>
    </w:p>
    <w:p w:rsidR="00440B9F" w:rsidRPr="006C6E0E" w:rsidRDefault="00440B9F" w:rsidP="00440B9F">
      <w:pPr>
        <w:numPr>
          <w:ilvl w:val="1"/>
          <w:numId w:val="6"/>
        </w:numPr>
        <w:contextualSpacing/>
        <w:rPr>
          <w:rFonts w:cs="Arial"/>
        </w:rPr>
      </w:pPr>
      <w:r w:rsidRPr="006C6E0E">
        <w:rPr>
          <w:rFonts w:cs="Arial"/>
        </w:rPr>
        <w:t>5% paid upline levels 2-6</w:t>
      </w:r>
    </w:p>
    <w:p w:rsidR="00440B9F" w:rsidRPr="006C6E0E" w:rsidRDefault="00440B9F" w:rsidP="00440B9F">
      <w:pPr>
        <w:numPr>
          <w:ilvl w:val="1"/>
          <w:numId w:val="6"/>
        </w:numPr>
        <w:contextualSpacing/>
        <w:rPr>
          <w:rFonts w:cs="Arial"/>
        </w:rPr>
      </w:pPr>
      <w:r w:rsidRPr="006C6E0E">
        <w:rPr>
          <w:rFonts w:cs="Arial"/>
        </w:rPr>
        <w:t>3% paid upline levels 7-8</w:t>
      </w:r>
    </w:p>
    <w:p w:rsidR="00440B9F" w:rsidRPr="006C6E0E" w:rsidRDefault="00440B9F" w:rsidP="00440B9F">
      <w:pPr>
        <w:numPr>
          <w:ilvl w:val="1"/>
          <w:numId w:val="6"/>
        </w:numPr>
        <w:contextualSpacing/>
        <w:rPr>
          <w:rFonts w:cs="Arial"/>
        </w:rPr>
      </w:pPr>
      <w:r w:rsidRPr="006C6E0E">
        <w:rPr>
          <w:rFonts w:cs="Arial"/>
        </w:rPr>
        <w:t>2% paid upline levels 9-10 to infinity</w:t>
      </w:r>
      <w:r>
        <w:rPr>
          <w:rFonts w:cs="Arial"/>
        </w:rPr>
        <w:t xml:space="preserve"> (See Infinity Bonus, p. 11)</w:t>
      </w:r>
    </w:p>
    <w:p w:rsidR="00440B9F" w:rsidRPr="006C6E0E" w:rsidRDefault="00440B9F" w:rsidP="00440B9F">
      <w:pPr>
        <w:contextualSpacing/>
        <w:rPr>
          <w:rFonts w:cs="Arial"/>
        </w:rPr>
      </w:pPr>
    </w:p>
    <w:p w:rsidR="00440B9F" w:rsidRPr="006C6E0E" w:rsidRDefault="00440B9F" w:rsidP="00440B9F">
      <w:pPr>
        <w:rPr>
          <w:rFonts w:cs="Arial"/>
          <w:b/>
        </w:rPr>
      </w:pPr>
      <w:r w:rsidRPr="006C6E0E">
        <w:rPr>
          <w:rFonts w:cs="Arial"/>
          <w:b/>
        </w:rPr>
        <w:t xml:space="preserve">Professional </w:t>
      </w:r>
      <w:proofErr w:type="spellStart"/>
      <w:r w:rsidRPr="006C6E0E">
        <w:rPr>
          <w:rFonts w:cs="Arial"/>
          <w:b/>
        </w:rPr>
        <w:t>Unilevel</w:t>
      </w:r>
      <w:proofErr w:type="spellEnd"/>
      <w:r w:rsidRPr="006C6E0E">
        <w:rPr>
          <w:rFonts w:cs="Arial"/>
          <w:b/>
        </w:rPr>
        <w:t xml:space="preserve"> Bonus</w:t>
      </w:r>
    </w:p>
    <w:p w:rsidR="00440B9F" w:rsidRPr="006C6E0E" w:rsidRDefault="00440B9F" w:rsidP="00440B9F">
      <w:pPr>
        <w:numPr>
          <w:ilvl w:val="0"/>
          <w:numId w:val="6"/>
        </w:numPr>
        <w:contextualSpacing/>
        <w:rPr>
          <w:rFonts w:cs="Arial"/>
        </w:rPr>
      </w:pPr>
      <w:r w:rsidRPr="006C6E0E">
        <w:rPr>
          <w:rFonts w:cs="Arial"/>
        </w:rPr>
        <w:t>Pays out through the Sponsor/</w:t>
      </w:r>
      <w:proofErr w:type="spellStart"/>
      <w:r w:rsidRPr="006C6E0E">
        <w:rPr>
          <w:rFonts w:cs="Arial"/>
        </w:rPr>
        <w:t>Unilevel</w:t>
      </w:r>
      <w:proofErr w:type="spellEnd"/>
      <w:r w:rsidRPr="006C6E0E">
        <w:rPr>
          <w:rFonts w:cs="Arial"/>
        </w:rPr>
        <w:t xml:space="preserve"> Tree</w:t>
      </w:r>
    </w:p>
    <w:p w:rsidR="00440B9F" w:rsidRPr="006C6E0E" w:rsidRDefault="00440B9F" w:rsidP="00440B9F">
      <w:pPr>
        <w:numPr>
          <w:ilvl w:val="0"/>
          <w:numId w:val="6"/>
        </w:numPr>
        <w:contextualSpacing/>
        <w:rPr>
          <w:rFonts w:cs="Arial"/>
        </w:rPr>
      </w:pPr>
      <w:r w:rsidRPr="006C6E0E">
        <w:rPr>
          <w:rFonts w:cs="Arial"/>
        </w:rPr>
        <w:t xml:space="preserve">Must be Active </w:t>
      </w:r>
    </w:p>
    <w:p w:rsidR="00440B9F" w:rsidRPr="006C6E0E" w:rsidRDefault="00440B9F" w:rsidP="00440B9F">
      <w:pPr>
        <w:numPr>
          <w:ilvl w:val="0"/>
          <w:numId w:val="6"/>
        </w:numPr>
        <w:contextualSpacing/>
        <w:rPr>
          <w:rFonts w:cs="Arial"/>
        </w:rPr>
      </w:pPr>
      <w:r w:rsidRPr="006C6E0E">
        <w:rPr>
          <w:rFonts w:cs="Arial"/>
        </w:rPr>
        <w:t>Commission is paid out on total BV of order</w:t>
      </w:r>
    </w:p>
    <w:p w:rsidR="00440B9F" w:rsidRPr="006C6E0E" w:rsidRDefault="00440B9F" w:rsidP="00440B9F">
      <w:pPr>
        <w:numPr>
          <w:ilvl w:val="1"/>
          <w:numId w:val="6"/>
        </w:numPr>
        <w:contextualSpacing/>
        <w:rPr>
          <w:rFonts w:cs="Arial"/>
        </w:rPr>
      </w:pPr>
      <w:r w:rsidRPr="006C6E0E">
        <w:rPr>
          <w:rFonts w:cs="Arial"/>
        </w:rPr>
        <w:t xml:space="preserve">First orders placed by Professionals do </w:t>
      </w:r>
      <w:r w:rsidRPr="006C6E0E">
        <w:rPr>
          <w:rFonts w:cs="Arial"/>
          <w:b/>
        </w:rPr>
        <w:t>NOT</w:t>
      </w:r>
      <w:r w:rsidRPr="006C6E0E">
        <w:rPr>
          <w:rFonts w:cs="Arial"/>
        </w:rPr>
        <w:t xml:space="preserve"> payout through the </w:t>
      </w:r>
      <w:proofErr w:type="spellStart"/>
      <w:r w:rsidRPr="006C6E0E">
        <w:rPr>
          <w:rFonts w:cs="Arial"/>
        </w:rPr>
        <w:t>Unilevel</w:t>
      </w:r>
      <w:proofErr w:type="spellEnd"/>
      <w:r w:rsidRPr="006C6E0E">
        <w:rPr>
          <w:rFonts w:cs="Arial"/>
        </w:rPr>
        <w:t xml:space="preserve"> Bonus.  They are paid out Weekly through the Professional First Order Bonus  </w:t>
      </w:r>
    </w:p>
    <w:p w:rsidR="00440B9F" w:rsidRPr="006C6E0E" w:rsidRDefault="00440B9F" w:rsidP="00440B9F">
      <w:pPr>
        <w:numPr>
          <w:ilvl w:val="1"/>
          <w:numId w:val="6"/>
        </w:numPr>
        <w:contextualSpacing/>
        <w:rPr>
          <w:rFonts w:cs="Arial"/>
        </w:rPr>
      </w:pPr>
      <w:r w:rsidRPr="006C6E0E">
        <w:rPr>
          <w:rFonts w:cs="Arial"/>
        </w:rPr>
        <w:t xml:space="preserve">Second, Third, </w:t>
      </w:r>
      <w:proofErr w:type="spellStart"/>
      <w:r w:rsidRPr="006C6E0E">
        <w:rPr>
          <w:rFonts w:cs="Arial"/>
        </w:rPr>
        <w:t>etc</w:t>
      </w:r>
      <w:proofErr w:type="spellEnd"/>
      <w:r w:rsidRPr="006C6E0E">
        <w:rPr>
          <w:rFonts w:cs="Arial"/>
        </w:rPr>
        <w:t xml:space="preserve"> orders are paid out through the Professional </w:t>
      </w:r>
      <w:proofErr w:type="spellStart"/>
      <w:r w:rsidRPr="006C6E0E">
        <w:rPr>
          <w:rFonts w:cs="Arial"/>
        </w:rPr>
        <w:t>Unilevel</w:t>
      </w:r>
      <w:proofErr w:type="spellEnd"/>
      <w:r w:rsidRPr="006C6E0E">
        <w:rPr>
          <w:rFonts w:cs="Arial"/>
        </w:rPr>
        <w:t xml:space="preserve"> Bonus</w:t>
      </w:r>
    </w:p>
    <w:p w:rsidR="00440B9F" w:rsidRPr="006C6E0E" w:rsidRDefault="00440B9F" w:rsidP="00440B9F">
      <w:pPr>
        <w:numPr>
          <w:ilvl w:val="0"/>
          <w:numId w:val="6"/>
        </w:numPr>
        <w:contextualSpacing/>
        <w:rPr>
          <w:rFonts w:cs="Arial"/>
        </w:rPr>
      </w:pPr>
      <w:r>
        <w:rPr>
          <w:rFonts w:cs="Arial"/>
        </w:rPr>
        <w:t>Sponsor receives 10</w:t>
      </w:r>
      <w:r w:rsidRPr="006C6E0E">
        <w:rPr>
          <w:rFonts w:cs="Arial"/>
        </w:rPr>
        <w:t xml:space="preserve">% </w:t>
      </w:r>
    </w:p>
    <w:p w:rsidR="00440B9F" w:rsidRPr="006C6E0E" w:rsidRDefault="00440B9F" w:rsidP="00440B9F">
      <w:pPr>
        <w:numPr>
          <w:ilvl w:val="1"/>
          <w:numId w:val="6"/>
        </w:numPr>
        <w:contextualSpacing/>
        <w:rPr>
          <w:rFonts w:cs="Arial"/>
        </w:rPr>
      </w:pPr>
      <w:r w:rsidRPr="006C6E0E">
        <w:rPr>
          <w:rFonts w:cs="Arial"/>
        </w:rPr>
        <w:t xml:space="preserve">5% paid upline levels 2-4 </w:t>
      </w:r>
    </w:p>
    <w:p w:rsidR="00440B9F" w:rsidRPr="006C6E0E" w:rsidRDefault="00440B9F" w:rsidP="00440B9F">
      <w:pPr>
        <w:contextualSpacing/>
        <w:rPr>
          <w:rFonts w:cs="Arial"/>
        </w:rPr>
      </w:pPr>
    </w:p>
    <w:p w:rsidR="00E65977" w:rsidRPr="006C6E0E" w:rsidRDefault="00534ED1" w:rsidP="00E65977">
      <w:pPr>
        <w:rPr>
          <w:rFonts w:cs="Arial"/>
          <w:b/>
        </w:rPr>
      </w:pPr>
      <w:r>
        <w:rPr>
          <w:rFonts w:eastAsia="Times New Roman" w:cs="Arial"/>
          <w:b/>
          <w:bCs/>
          <w:noProof/>
          <w:color w:val="000000"/>
        </w:rPr>
        <w:lastRenderedPageBreak/>
        <mc:AlternateContent>
          <mc:Choice Requires="wps">
            <w:drawing>
              <wp:anchor distT="0" distB="0" distL="114300" distR="114300" simplePos="0" relativeHeight="251664384" behindDoc="1" locked="0" layoutInCell="1" allowOverlap="0">
                <wp:simplePos x="0" y="0"/>
                <wp:positionH relativeFrom="column">
                  <wp:posOffset>3911600</wp:posOffset>
                </wp:positionH>
                <wp:positionV relativeFrom="paragraph">
                  <wp:posOffset>-55245</wp:posOffset>
                </wp:positionV>
                <wp:extent cx="2333625" cy="1630680"/>
                <wp:effectExtent l="15875" t="20955" r="12700" b="15240"/>
                <wp:wrapTight wrapText="bothSides">
                  <wp:wrapPolygon edited="0">
                    <wp:start x="-212" y="-160"/>
                    <wp:lineTo x="-212" y="21600"/>
                    <wp:lineTo x="21812" y="21600"/>
                    <wp:lineTo x="21812" y="-160"/>
                    <wp:lineTo x="-212" y="-160"/>
                  </wp:wrapPolygon>
                </wp:wrapTight>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630680"/>
                        </a:xfrm>
                        <a:prstGeom prst="rect">
                          <a:avLst/>
                        </a:prstGeom>
                        <a:solidFill>
                          <a:srgbClr val="FFFFFF"/>
                        </a:solidFill>
                        <a:ln w="25400">
                          <a:solidFill>
                            <a:srgbClr val="000000"/>
                          </a:solidFill>
                          <a:miter lim="800000"/>
                          <a:headEnd/>
                          <a:tailEnd/>
                        </a:ln>
                      </wps:spPr>
                      <wps:txbx>
                        <w:txbxContent>
                          <w:p w:rsidR="007412BD" w:rsidRPr="00DA3F3D" w:rsidRDefault="007412BD" w:rsidP="00E42F2F">
                            <w:pPr>
                              <w:jc w:val="center"/>
                              <w:rPr>
                                <w:b/>
                                <w:sz w:val="28"/>
                                <w:szCs w:val="28"/>
                              </w:rPr>
                            </w:pPr>
                            <w:r>
                              <w:rPr>
                                <w:b/>
                                <w:sz w:val="28"/>
                                <w:szCs w:val="28"/>
                              </w:rPr>
                              <w:t>Contents</w:t>
                            </w:r>
                          </w:p>
                          <w:p w:rsidR="007412BD" w:rsidRDefault="007412BD" w:rsidP="00E42F2F">
                            <w:pPr>
                              <w:pStyle w:val="ListParagraph"/>
                              <w:numPr>
                                <w:ilvl w:val="0"/>
                                <w:numId w:val="17"/>
                              </w:numPr>
                              <w:rPr>
                                <w:b/>
                                <w:sz w:val="28"/>
                                <w:szCs w:val="28"/>
                              </w:rPr>
                            </w:pPr>
                            <w:r>
                              <w:rPr>
                                <w:b/>
                                <w:sz w:val="28"/>
                                <w:szCs w:val="28"/>
                              </w:rPr>
                              <w:t>First Order Bonus</w:t>
                            </w:r>
                          </w:p>
                          <w:p w:rsidR="007412BD" w:rsidRDefault="007412BD" w:rsidP="00E42F2F">
                            <w:pPr>
                              <w:pStyle w:val="ListParagraph"/>
                              <w:numPr>
                                <w:ilvl w:val="0"/>
                                <w:numId w:val="17"/>
                              </w:numPr>
                              <w:rPr>
                                <w:b/>
                                <w:sz w:val="28"/>
                                <w:szCs w:val="28"/>
                              </w:rPr>
                            </w:pPr>
                            <w:r>
                              <w:rPr>
                                <w:b/>
                                <w:sz w:val="28"/>
                                <w:szCs w:val="28"/>
                              </w:rPr>
                              <w:t>Leadership Coded Bonus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308pt;margin-top:-4.35pt;width:183.75pt;height:12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plLgIAAFoEAAAOAAAAZHJzL2Uyb0RvYy54bWysVNuO2yAQfa/Uf0C8N3aum1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" o:allowoverlap="f" strokeweight="2pt">
                <v:textbox>
                  <w:txbxContent>
                    <w:p w:rsidR="007412BD" w:rsidRPr="00DA3F3D" w:rsidRDefault="007412BD" w:rsidP="00E42F2F">
                      <w:pPr>
                        <w:jc w:val="center"/>
                        <w:rPr>
                          <w:b/>
                          <w:sz w:val="28"/>
                          <w:szCs w:val="28"/>
                        </w:rPr>
                      </w:pPr>
                      <w:r>
                        <w:rPr>
                          <w:b/>
                          <w:sz w:val="28"/>
                          <w:szCs w:val="28"/>
                        </w:rPr>
                        <w:t>Contents</w:t>
                      </w:r>
                    </w:p>
                    <w:p w:rsidR="007412BD" w:rsidRDefault="007412BD" w:rsidP="00E42F2F">
                      <w:pPr>
                        <w:pStyle w:val="ListParagraph"/>
                        <w:numPr>
                          <w:ilvl w:val="0"/>
                          <w:numId w:val="17"/>
                        </w:numPr>
                        <w:rPr>
                          <w:b/>
                          <w:sz w:val="28"/>
                          <w:szCs w:val="28"/>
                        </w:rPr>
                      </w:pPr>
                      <w:r>
                        <w:rPr>
                          <w:b/>
                          <w:sz w:val="28"/>
                          <w:szCs w:val="28"/>
                        </w:rPr>
                        <w:t>First Order Bonus</w:t>
                      </w:r>
                    </w:p>
                    <w:p w:rsidR="007412BD" w:rsidRDefault="007412BD" w:rsidP="00E42F2F">
                      <w:pPr>
                        <w:pStyle w:val="ListParagraph"/>
                        <w:numPr>
                          <w:ilvl w:val="0"/>
                          <w:numId w:val="17"/>
                        </w:numPr>
                        <w:rPr>
                          <w:b/>
                          <w:sz w:val="28"/>
                          <w:szCs w:val="28"/>
                        </w:rPr>
                      </w:pPr>
                      <w:r>
                        <w:rPr>
                          <w:b/>
                          <w:sz w:val="28"/>
                          <w:szCs w:val="28"/>
                        </w:rPr>
                        <w:t>Leadership Coded Bonus</w:t>
                      </w:r>
                    </w:p>
                  </w:txbxContent>
                </v:textbox>
                <w10:wrap type="tight"/>
              </v:shape>
            </w:pict>
          </mc:Fallback>
        </mc:AlternateContent>
      </w:r>
      <w:r w:rsidR="00E65977" w:rsidRPr="006C6E0E">
        <w:rPr>
          <w:rFonts w:cs="Arial"/>
          <w:b/>
        </w:rPr>
        <w:t>First Order Bonus:</w:t>
      </w:r>
    </w:p>
    <w:p w:rsidR="00E65977" w:rsidRPr="006C6E0E" w:rsidRDefault="00E65977" w:rsidP="00E65977">
      <w:pPr>
        <w:numPr>
          <w:ilvl w:val="0"/>
          <w:numId w:val="6"/>
        </w:numPr>
        <w:contextualSpacing/>
        <w:rPr>
          <w:rFonts w:cs="Arial"/>
        </w:rPr>
      </w:pPr>
      <w:r w:rsidRPr="006C6E0E">
        <w:rPr>
          <w:rFonts w:cs="Arial"/>
        </w:rPr>
        <w:t xml:space="preserve">Pays out through the Enroller </w:t>
      </w:r>
      <w:r w:rsidR="007352F2">
        <w:rPr>
          <w:rFonts w:cs="Arial"/>
        </w:rPr>
        <w:t>Tree</w:t>
      </w:r>
    </w:p>
    <w:p w:rsidR="00E65977" w:rsidRPr="006C6E0E" w:rsidRDefault="00E65977" w:rsidP="00012E36">
      <w:pPr>
        <w:numPr>
          <w:ilvl w:val="0"/>
          <w:numId w:val="6"/>
        </w:numPr>
        <w:contextualSpacing/>
        <w:rPr>
          <w:rFonts w:cs="Arial"/>
        </w:rPr>
      </w:pPr>
      <w:r w:rsidRPr="006C6E0E">
        <w:rPr>
          <w:rFonts w:cs="Arial"/>
        </w:rPr>
        <w:t>Must be Active</w:t>
      </w:r>
      <w:r w:rsidR="00F9599E">
        <w:rPr>
          <w:rFonts w:cs="Arial"/>
        </w:rPr>
        <w:t xml:space="preserve"> in Previous month or current month to date</w:t>
      </w:r>
      <w:r w:rsidRPr="006C6E0E">
        <w:rPr>
          <w:rFonts w:cs="Arial"/>
        </w:rPr>
        <w:t xml:space="preserve"> to receive commissions</w:t>
      </w:r>
    </w:p>
    <w:p w:rsidR="004F0BDF" w:rsidRDefault="00E65977" w:rsidP="007412BD">
      <w:pPr>
        <w:numPr>
          <w:ilvl w:val="0"/>
          <w:numId w:val="6"/>
        </w:numPr>
        <w:contextualSpacing/>
        <w:rPr>
          <w:rFonts w:cs="Arial"/>
        </w:rPr>
      </w:pPr>
      <w:r w:rsidRPr="004F0BDF">
        <w:rPr>
          <w:rFonts w:cs="Arial"/>
        </w:rPr>
        <w:t xml:space="preserve">Commission paid out on total BV of </w:t>
      </w:r>
      <w:r w:rsidR="00071130">
        <w:rPr>
          <w:rFonts w:cs="Arial"/>
        </w:rPr>
        <w:t xml:space="preserve">first </w:t>
      </w:r>
      <w:r w:rsidR="00392289">
        <w:rPr>
          <w:rFonts w:cs="Arial"/>
        </w:rPr>
        <w:t>order</w:t>
      </w:r>
    </w:p>
    <w:p w:rsidR="00E65977" w:rsidRPr="004F0BDF" w:rsidRDefault="00E65977" w:rsidP="007412BD">
      <w:pPr>
        <w:numPr>
          <w:ilvl w:val="0"/>
          <w:numId w:val="6"/>
        </w:numPr>
        <w:contextualSpacing/>
        <w:rPr>
          <w:rFonts w:cs="Arial"/>
        </w:rPr>
      </w:pPr>
      <w:r w:rsidRPr="004F0BDF">
        <w:rPr>
          <w:rFonts w:cs="Arial"/>
        </w:rPr>
        <w:t xml:space="preserve">Enroller receives 25% </w:t>
      </w:r>
    </w:p>
    <w:p w:rsidR="001D1BEA" w:rsidRDefault="004F0BDF" w:rsidP="00C05FA8">
      <w:pPr>
        <w:numPr>
          <w:ilvl w:val="1"/>
          <w:numId w:val="6"/>
        </w:numPr>
        <w:contextualSpacing/>
        <w:rPr>
          <w:rFonts w:cs="Arial"/>
        </w:rPr>
      </w:pPr>
      <w:r>
        <w:rPr>
          <w:rFonts w:cs="Arial"/>
        </w:rPr>
        <w:t>5% paid 3 levels above</w:t>
      </w:r>
    </w:p>
    <w:p w:rsidR="00A44CC2" w:rsidRPr="006C6E0E" w:rsidRDefault="00A44CC2" w:rsidP="00A44CC2">
      <w:pPr>
        <w:contextualSpacing/>
        <w:rPr>
          <w:rFonts w:cs="Arial"/>
        </w:rPr>
      </w:pPr>
    </w:p>
    <w:p w:rsidR="001D1BEA" w:rsidRPr="006C6E0E" w:rsidRDefault="00BA54EE" w:rsidP="00B056CC">
      <w:pPr>
        <w:spacing w:after="0" w:line="240" w:lineRule="auto"/>
        <w:rPr>
          <w:rFonts w:eastAsia="Times New Roman" w:cs="Arial"/>
          <w:b/>
          <w:bCs/>
          <w:color w:val="000000"/>
        </w:rPr>
      </w:pPr>
      <w:r>
        <w:rPr>
          <w:noProof/>
        </w:rPr>
        <mc:AlternateContent>
          <mc:Choice Requires="wps">
            <w:drawing>
              <wp:anchor distT="0" distB="0" distL="114300" distR="114300" simplePos="0" relativeHeight="251682816" behindDoc="0" locked="0" layoutInCell="1" allowOverlap="1">
                <wp:simplePos x="0" y="0"/>
                <wp:positionH relativeFrom="column">
                  <wp:posOffset>-142875</wp:posOffset>
                </wp:positionH>
                <wp:positionV relativeFrom="paragraph">
                  <wp:posOffset>265430</wp:posOffset>
                </wp:positionV>
                <wp:extent cx="6226175" cy="6372225"/>
                <wp:effectExtent l="0" t="0" r="22225" b="28575"/>
                <wp:wrapSquare wrapText="bothSides"/>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6372225"/>
                        </a:xfrm>
                        <a:prstGeom prst="rect">
                          <a:avLst/>
                        </a:prstGeom>
                        <a:solidFill>
                          <a:srgbClr val="FFFFFF"/>
                        </a:solidFill>
                        <a:ln w="25400">
                          <a:solidFill>
                            <a:srgbClr val="000000"/>
                          </a:solidFill>
                          <a:miter lim="800000"/>
                          <a:headEnd/>
                          <a:tailEnd/>
                        </a:ln>
                      </wps:spPr>
                      <wps:txbx>
                        <w:txbxContent>
                          <w:p w:rsidR="007412BD" w:rsidRPr="006008B4" w:rsidRDefault="007412BD" w:rsidP="00FE6DBF">
                            <w:pPr>
                              <w:spacing w:after="0" w:line="240" w:lineRule="auto"/>
                              <w:jc w:val="center"/>
                              <w:rPr>
                                <w:rFonts w:eastAsia="Times New Roman" w:cs="Arial"/>
                                <w:b/>
                                <w:bCs/>
                                <w:color w:val="000000"/>
                                <w:sz w:val="24"/>
                                <w:szCs w:val="24"/>
                                <w:u w:val="single"/>
                              </w:rPr>
                            </w:pPr>
                            <w:r>
                              <w:rPr>
                                <w:rFonts w:eastAsia="Times New Roman" w:cs="Arial"/>
                                <w:b/>
                                <w:bCs/>
                                <w:color w:val="000000"/>
                                <w:sz w:val="24"/>
                                <w:szCs w:val="24"/>
                                <w:u w:val="single"/>
                              </w:rPr>
                              <w:t>Leadership Coded Bonus Detail</w:t>
                            </w:r>
                          </w:p>
                          <w:p w:rsidR="007412BD" w:rsidRPr="006C6E0E" w:rsidRDefault="007412BD" w:rsidP="00FE6DBF">
                            <w:pPr>
                              <w:spacing w:after="0" w:line="240" w:lineRule="auto"/>
                              <w:jc w:val="center"/>
                              <w:rPr>
                                <w:rFonts w:eastAsia="Times New Roman" w:cs="Arial"/>
                              </w:rPr>
                            </w:pPr>
                          </w:p>
                          <w:p w:rsidR="007412BD" w:rsidRPr="006C6E0E" w:rsidRDefault="007412BD" w:rsidP="00B056CC">
                            <w:pPr>
                              <w:spacing w:after="0" w:line="240" w:lineRule="auto"/>
                              <w:rPr>
                                <w:rFonts w:eastAsia="Times New Roman" w:cs="Arial"/>
                                <w:color w:val="000000"/>
                              </w:rPr>
                            </w:pPr>
                            <w:r>
                              <w:rPr>
                                <w:rFonts w:eastAsia="Times New Roman" w:cs="Arial"/>
                                <w:color w:val="000000"/>
                              </w:rPr>
                              <w:t xml:space="preserve">Anyone who purchases a Builder or Launch Pack, will receive a bonus </w:t>
                            </w:r>
                            <w:proofErr w:type="gramStart"/>
                            <w:r>
                              <w:rPr>
                                <w:rFonts w:eastAsia="Times New Roman" w:cs="Arial"/>
                                <w:color w:val="000000"/>
                              </w:rPr>
                              <w:t>as long as</w:t>
                            </w:r>
                            <w:proofErr w:type="gramEnd"/>
                            <w:r>
                              <w:rPr>
                                <w:rFonts w:eastAsia="Times New Roman" w:cs="Arial"/>
                                <w:color w:val="000000"/>
                              </w:rPr>
                              <w:t xml:space="preserve"> they rank as an Executive, Diamond, Blue Diamond, and Crown </w:t>
                            </w:r>
                          </w:p>
                          <w:p w:rsidR="007412BD" w:rsidRPr="006C6E0E" w:rsidRDefault="007412BD" w:rsidP="00B056CC">
                            <w:pPr>
                              <w:spacing w:after="0" w:line="240" w:lineRule="auto"/>
                              <w:rPr>
                                <w:rFonts w:eastAsia="Times New Roman" w:cs="Arial"/>
                              </w:rPr>
                            </w:pPr>
                          </w:p>
                          <w:p w:rsidR="007412BD" w:rsidRPr="00B46F3E" w:rsidRDefault="007412BD" w:rsidP="00BA54EE">
                            <w:pPr>
                              <w:spacing w:after="0" w:line="240" w:lineRule="auto"/>
                              <w:jc w:val="center"/>
                              <w:rPr>
                                <w:rFonts w:eastAsia="Times New Roman" w:cs="Arial"/>
                                <w:color w:val="000000"/>
                              </w:rPr>
                            </w:pPr>
                            <w:r>
                              <w:rPr>
                                <w:noProof/>
                              </w:rPr>
                              <w:drawing>
                                <wp:inline distT="0" distB="0" distL="0" distR="0" wp14:anchorId="1BD695FC" wp14:editId="1244A969">
                                  <wp:extent cx="4181475" cy="2190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035" t="38739" r="13529" b="19474"/>
                                          <a:stretch/>
                                        </pic:blipFill>
                                        <pic:spPr bwMode="auto">
                                          <a:xfrm>
                                            <a:off x="0" y="0"/>
                                            <a:ext cx="4203085" cy="2202072"/>
                                          </a:xfrm>
                                          <a:prstGeom prst="rect">
                                            <a:avLst/>
                                          </a:prstGeom>
                                          <a:ln>
                                            <a:noFill/>
                                          </a:ln>
                                          <a:extLst>
                                            <a:ext uri="{53640926-AAD7-44D8-BBD7-CCE9431645EC}">
                                              <a14:shadowObscured xmlns:a14="http://schemas.microsoft.com/office/drawing/2010/main"/>
                                            </a:ext>
                                          </a:extLst>
                                        </pic:spPr>
                                      </pic:pic>
                                    </a:graphicData>
                                  </a:graphic>
                                </wp:inline>
                              </w:drawing>
                            </w:r>
                          </w:p>
                          <w:p w:rsidR="007412BD" w:rsidRPr="006C6E0E" w:rsidRDefault="007412BD" w:rsidP="00B056CC">
                            <w:pPr>
                              <w:spacing w:after="0" w:line="240" w:lineRule="auto"/>
                              <w:rPr>
                                <w:rFonts w:eastAsia="Times New Roman" w:cs="Arial"/>
                              </w:rPr>
                            </w:pPr>
                          </w:p>
                          <w:p w:rsidR="007412BD" w:rsidRDefault="007412BD" w:rsidP="00BA54EE">
                            <w:pPr>
                              <w:spacing w:after="0" w:line="240" w:lineRule="auto"/>
                              <w:jc w:val="center"/>
                              <w:rPr>
                                <w:rFonts w:eastAsia="Times New Roman" w:cs="Arial"/>
                                <w:color w:val="000000"/>
                              </w:rPr>
                            </w:pPr>
                            <w:r>
                              <w:rPr>
                                <w:noProof/>
                              </w:rPr>
                              <w:drawing>
                                <wp:inline distT="0" distB="0" distL="0" distR="0" wp14:anchorId="11A16D7C" wp14:editId="78F1DB86">
                                  <wp:extent cx="4217712"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027" t="35890" r="13509" b="20823"/>
                                          <a:stretch/>
                                        </pic:blipFill>
                                        <pic:spPr bwMode="auto">
                                          <a:xfrm>
                                            <a:off x="0" y="0"/>
                                            <a:ext cx="4236287" cy="2296068"/>
                                          </a:xfrm>
                                          <a:prstGeom prst="rect">
                                            <a:avLst/>
                                          </a:prstGeom>
                                          <a:ln>
                                            <a:noFill/>
                                          </a:ln>
                                          <a:extLst>
                                            <a:ext uri="{53640926-AAD7-44D8-BBD7-CCE9431645EC}">
                                              <a14:shadowObscured xmlns:a14="http://schemas.microsoft.com/office/drawing/2010/main"/>
                                            </a:ext>
                                          </a:extLst>
                                        </pic:spPr>
                                      </pic:pic>
                                    </a:graphicData>
                                  </a:graphic>
                                </wp:inline>
                              </w:drawing>
                            </w:r>
                          </w:p>
                          <w:p w:rsidR="007412BD" w:rsidRPr="00404A48" w:rsidRDefault="007412BD" w:rsidP="007412BD">
                            <w:pPr>
                              <w:spacing w:after="0" w:line="240" w:lineRule="auto"/>
                              <w:rPr>
                                <w:rFonts w:eastAsia="Times New Roman" w:cs="Arial"/>
                                <w:color w:val="000000"/>
                              </w:rPr>
                            </w:pPr>
                            <w:r>
                              <w:rPr>
                                <w:rFonts w:eastAsia="Times New Roman" w:cs="Arial"/>
                                <w:color w:val="000000"/>
                              </w:rPr>
                              <w:t xml:space="preserve">If for instance, a new Brand Partner purchases a Launch pack, a 10 – Day Transformation, the enroller will earn the “personally enrolled payout” (depending on their rank) and the First Order Bonus (25% of the BV of the 10-Day Transformation. Plus, the uplines (Executive, Diamond, Blue Diamond, and Crown) earn $50 each for the Launch pack and 5% of the total BV.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11.25pt;margin-top:20.9pt;width:490.25pt;height:50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R5LwIAAFsEAAAOAAAAZHJzL2Uyb0RvYy54bWysVNtu2zAMfR+wfxD0vtjxkjQz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" strokeweight="2pt">
                <v:textbox>
                  <w:txbxContent>
                    <w:p w:rsidR="007412BD" w:rsidRPr="006008B4" w:rsidRDefault="007412BD" w:rsidP="00FE6DBF">
                      <w:pPr>
                        <w:spacing w:after="0" w:line="240" w:lineRule="auto"/>
                        <w:jc w:val="center"/>
                        <w:rPr>
                          <w:rFonts w:eastAsia="Times New Roman" w:cs="Arial"/>
                          <w:b/>
                          <w:bCs/>
                          <w:color w:val="000000"/>
                          <w:sz w:val="24"/>
                          <w:szCs w:val="24"/>
                          <w:u w:val="single"/>
                        </w:rPr>
                      </w:pPr>
                      <w:r>
                        <w:rPr>
                          <w:rFonts w:eastAsia="Times New Roman" w:cs="Arial"/>
                          <w:b/>
                          <w:bCs/>
                          <w:color w:val="000000"/>
                          <w:sz w:val="24"/>
                          <w:szCs w:val="24"/>
                          <w:u w:val="single"/>
                        </w:rPr>
                        <w:t>Leadership Coded Bonus Detail</w:t>
                      </w:r>
                    </w:p>
                    <w:p w:rsidR="007412BD" w:rsidRPr="006C6E0E" w:rsidRDefault="007412BD" w:rsidP="00FE6DBF">
                      <w:pPr>
                        <w:spacing w:after="0" w:line="240" w:lineRule="auto"/>
                        <w:jc w:val="center"/>
                        <w:rPr>
                          <w:rFonts w:eastAsia="Times New Roman" w:cs="Arial"/>
                        </w:rPr>
                      </w:pPr>
                    </w:p>
                    <w:p w:rsidR="007412BD" w:rsidRPr="006C6E0E" w:rsidRDefault="007412BD" w:rsidP="00B056CC">
                      <w:pPr>
                        <w:spacing w:after="0" w:line="240" w:lineRule="auto"/>
                        <w:rPr>
                          <w:rFonts w:eastAsia="Times New Roman" w:cs="Arial"/>
                          <w:color w:val="000000"/>
                        </w:rPr>
                      </w:pPr>
                      <w:r>
                        <w:rPr>
                          <w:rFonts w:eastAsia="Times New Roman" w:cs="Arial"/>
                          <w:color w:val="000000"/>
                        </w:rPr>
                        <w:t xml:space="preserve">Anyone who purchases a Builder or Launch Pack, will receive a bonus </w:t>
                      </w:r>
                      <w:proofErr w:type="gramStart"/>
                      <w:r>
                        <w:rPr>
                          <w:rFonts w:eastAsia="Times New Roman" w:cs="Arial"/>
                          <w:color w:val="000000"/>
                        </w:rPr>
                        <w:t>as long as</w:t>
                      </w:r>
                      <w:proofErr w:type="gramEnd"/>
                      <w:r>
                        <w:rPr>
                          <w:rFonts w:eastAsia="Times New Roman" w:cs="Arial"/>
                          <w:color w:val="000000"/>
                        </w:rPr>
                        <w:t xml:space="preserve"> they rank as an Executive, Diamond, Blue Diamond, and Crown </w:t>
                      </w:r>
                    </w:p>
                    <w:p w:rsidR="007412BD" w:rsidRPr="006C6E0E" w:rsidRDefault="007412BD" w:rsidP="00B056CC">
                      <w:pPr>
                        <w:spacing w:after="0" w:line="240" w:lineRule="auto"/>
                        <w:rPr>
                          <w:rFonts w:eastAsia="Times New Roman" w:cs="Arial"/>
                        </w:rPr>
                      </w:pPr>
                    </w:p>
                    <w:p w:rsidR="007412BD" w:rsidRPr="00B46F3E" w:rsidRDefault="007412BD" w:rsidP="00BA54EE">
                      <w:pPr>
                        <w:spacing w:after="0" w:line="240" w:lineRule="auto"/>
                        <w:jc w:val="center"/>
                        <w:rPr>
                          <w:rFonts w:eastAsia="Times New Roman" w:cs="Arial"/>
                          <w:color w:val="000000"/>
                        </w:rPr>
                      </w:pPr>
                      <w:r>
                        <w:rPr>
                          <w:noProof/>
                        </w:rPr>
                        <w:drawing>
                          <wp:inline distT="0" distB="0" distL="0" distR="0" wp14:anchorId="1BD695FC" wp14:editId="1244A969">
                            <wp:extent cx="4181475" cy="2190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035" t="38739" r="13529" b="19474"/>
                                    <a:stretch/>
                                  </pic:blipFill>
                                  <pic:spPr bwMode="auto">
                                    <a:xfrm>
                                      <a:off x="0" y="0"/>
                                      <a:ext cx="4203085" cy="2202072"/>
                                    </a:xfrm>
                                    <a:prstGeom prst="rect">
                                      <a:avLst/>
                                    </a:prstGeom>
                                    <a:ln>
                                      <a:noFill/>
                                    </a:ln>
                                    <a:extLst>
                                      <a:ext uri="{53640926-AAD7-44D8-BBD7-CCE9431645EC}">
                                        <a14:shadowObscured xmlns:a14="http://schemas.microsoft.com/office/drawing/2010/main"/>
                                      </a:ext>
                                    </a:extLst>
                                  </pic:spPr>
                                </pic:pic>
                              </a:graphicData>
                            </a:graphic>
                          </wp:inline>
                        </w:drawing>
                      </w:r>
                    </w:p>
                    <w:p w:rsidR="007412BD" w:rsidRPr="006C6E0E" w:rsidRDefault="007412BD" w:rsidP="00B056CC">
                      <w:pPr>
                        <w:spacing w:after="0" w:line="240" w:lineRule="auto"/>
                        <w:rPr>
                          <w:rFonts w:eastAsia="Times New Roman" w:cs="Arial"/>
                        </w:rPr>
                      </w:pPr>
                    </w:p>
                    <w:p w:rsidR="007412BD" w:rsidRDefault="007412BD" w:rsidP="00BA54EE">
                      <w:pPr>
                        <w:spacing w:after="0" w:line="240" w:lineRule="auto"/>
                        <w:jc w:val="center"/>
                        <w:rPr>
                          <w:rFonts w:eastAsia="Times New Roman" w:cs="Arial"/>
                          <w:color w:val="000000"/>
                        </w:rPr>
                      </w:pPr>
                      <w:r>
                        <w:rPr>
                          <w:noProof/>
                        </w:rPr>
                        <w:drawing>
                          <wp:inline distT="0" distB="0" distL="0" distR="0" wp14:anchorId="11A16D7C" wp14:editId="78F1DB86">
                            <wp:extent cx="4217712"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027" t="35890" r="13509" b="20823"/>
                                    <a:stretch/>
                                  </pic:blipFill>
                                  <pic:spPr bwMode="auto">
                                    <a:xfrm>
                                      <a:off x="0" y="0"/>
                                      <a:ext cx="4236287" cy="2296068"/>
                                    </a:xfrm>
                                    <a:prstGeom prst="rect">
                                      <a:avLst/>
                                    </a:prstGeom>
                                    <a:ln>
                                      <a:noFill/>
                                    </a:ln>
                                    <a:extLst>
                                      <a:ext uri="{53640926-AAD7-44D8-BBD7-CCE9431645EC}">
                                        <a14:shadowObscured xmlns:a14="http://schemas.microsoft.com/office/drawing/2010/main"/>
                                      </a:ext>
                                    </a:extLst>
                                  </pic:spPr>
                                </pic:pic>
                              </a:graphicData>
                            </a:graphic>
                          </wp:inline>
                        </w:drawing>
                      </w:r>
                    </w:p>
                    <w:p w:rsidR="007412BD" w:rsidRPr="00404A48" w:rsidRDefault="007412BD" w:rsidP="007412BD">
                      <w:pPr>
                        <w:spacing w:after="0" w:line="240" w:lineRule="auto"/>
                        <w:rPr>
                          <w:rFonts w:eastAsia="Times New Roman" w:cs="Arial"/>
                          <w:color w:val="000000"/>
                        </w:rPr>
                      </w:pPr>
                      <w:r>
                        <w:rPr>
                          <w:rFonts w:eastAsia="Times New Roman" w:cs="Arial"/>
                          <w:color w:val="000000"/>
                        </w:rPr>
                        <w:t xml:space="preserve">If for instance, a new Brand Partner purchases a Launch pack, a 10 – Day Transformation, the enroller will earn the “personally enrolled payout” (depending on their rank) and the First Order Bonus (25% of the BV of the 10-Day Transformation. Plus, the uplines (Executive, Diamond, Blue Diamond, and Crown) earn $50 each for the Launch pack and 5% of the total BV. </w:t>
                      </w:r>
                    </w:p>
                  </w:txbxContent>
                </v:textbox>
                <w10:wrap type="square"/>
              </v:shape>
            </w:pict>
          </mc:Fallback>
        </mc:AlternateContent>
      </w:r>
    </w:p>
    <w:p w:rsidR="00B46F3E" w:rsidRDefault="00B46F3E" w:rsidP="00E65977">
      <w:pPr>
        <w:rPr>
          <w:rFonts w:cs="Arial"/>
          <w:b/>
        </w:rPr>
      </w:pPr>
    </w:p>
    <w:p w:rsidR="00B46F3E" w:rsidRDefault="00B46F3E" w:rsidP="00E65977">
      <w:pPr>
        <w:rPr>
          <w:rFonts w:cs="Arial"/>
          <w:b/>
        </w:rPr>
      </w:pPr>
    </w:p>
    <w:p w:rsidR="00E65977" w:rsidRPr="006C6E0E" w:rsidRDefault="0016513F" w:rsidP="00E65977">
      <w:pPr>
        <w:rPr>
          <w:rFonts w:cs="Arial"/>
          <w:b/>
        </w:rPr>
      </w:pPr>
      <w:r>
        <w:rPr>
          <w:noProof/>
        </w:rPr>
        <w:lastRenderedPageBreak/>
        <mc:AlternateContent>
          <mc:Choice Requires="wps">
            <w:drawing>
              <wp:anchor distT="0" distB="0" distL="114300" distR="114300" simplePos="0" relativeHeight="251691008" behindDoc="1" locked="0" layoutInCell="1" allowOverlap="0" wp14:anchorId="2E8A11DE" wp14:editId="01DC463F">
                <wp:simplePos x="0" y="0"/>
                <wp:positionH relativeFrom="column">
                  <wp:posOffset>4312920</wp:posOffset>
                </wp:positionH>
                <wp:positionV relativeFrom="paragraph">
                  <wp:posOffset>34290</wp:posOffset>
                </wp:positionV>
                <wp:extent cx="1970405" cy="2270760"/>
                <wp:effectExtent l="0" t="0" r="10795" b="15240"/>
                <wp:wrapTight wrapText="bothSides">
                  <wp:wrapPolygon edited="0">
                    <wp:start x="0" y="0"/>
                    <wp:lineTo x="0" y="21564"/>
                    <wp:lineTo x="21510" y="21564"/>
                    <wp:lineTo x="21510" y="0"/>
                    <wp:lineTo x="0" y="0"/>
                  </wp:wrapPolygon>
                </wp:wrapTight>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270760"/>
                        </a:xfrm>
                        <a:prstGeom prst="rect">
                          <a:avLst/>
                        </a:prstGeom>
                        <a:solidFill>
                          <a:srgbClr val="FFFFFF"/>
                        </a:solidFill>
                        <a:ln w="25400">
                          <a:solidFill>
                            <a:srgbClr val="000000"/>
                          </a:solidFill>
                          <a:miter lim="800000"/>
                          <a:headEnd/>
                          <a:tailEnd/>
                        </a:ln>
                      </wps:spPr>
                      <wps:txbx>
                        <w:txbxContent>
                          <w:p w:rsidR="0016513F" w:rsidRPr="00DA3F3D" w:rsidRDefault="0016513F" w:rsidP="0016513F">
                            <w:pPr>
                              <w:jc w:val="center"/>
                              <w:rPr>
                                <w:b/>
                                <w:sz w:val="28"/>
                                <w:szCs w:val="28"/>
                              </w:rPr>
                            </w:pPr>
                            <w:r>
                              <w:rPr>
                                <w:b/>
                                <w:sz w:val="28"/>
                                <w:szCs w:val="28"/>
                              </w:rPr>
                              <w:t>Contents</w:t>
                            </w:r>
                          </w:p>
                          <w:p w:rsidR="0016513F" w:rsidRDefault="0016513F" w:rsidP="0016513F">
                            <w:pPr>
                              <w:pStyle w:val="ListParagraph"/>
                              <w:numPr>
                                <w:ilvl w:val="0"/>
                                <w:numId w:val="17"/>
                              </w:numPr>
                              <w:rPr>
                                <w:b/>
                                <w:sz w:val="28"/>
                                <w:szCs w:val="28"/>
                              </w:rPr>
                            </w:pPr>
                            <w:r>
                              <w:rPr>
                                <w:b/>
                                <w:sz w:val="28"/>
                                <w:szCs w:val="28"/>
                              </w:rPr>
                              <w:t>Professional First Order Bonus</w:t>
                            </w:r>
                          </w:p>
                          <w:p w:rsidR="0016513F" w:rsidRDefault="0016513F" w:rsidP="0016513F">
                            <w:pPr>
                              <w:pStyle w:val="ListParagraph"/>
                              <w:numPr>
                                <w:ilvl w:val="0"/>
                                <w:numId w:val="17"/>
                              </w:numPr>
                              <w:rPr>
                                <w:b/>
                                <w:sz w:val="28"/>
                                <w:szCs w:val="28"/>
                              </w:rPr>
                            </w:pPr>
                            <w:r>
                              <w:rPr>
                                <w:b/>
                                <w:sz w:val="28"/>
                                <w:szCs w:val="28"/>
                              </w:rPr>
                              <w:t>Loyal Customer Bonus</w:t>
                            </w:r>
                          </w:p>
                          <w:p w:rsidR="0016513F" w:rsidRDefault="0016513F" w:rsidP="0016513F">
                            <w:pPr>
                              <w:pStyle w:val="ListParagraph"/>
                              <w:numPr>
                                <w:ilvl w:val="0"/>
                                <w:numId w:val="17"/>
                              </w:numPr>
                              <w:rPr>
                                <w:b/>
                                <w:sz w:val="28"/>
                                <w:szCs w:val="28"/>
                              </w:rPr>
                            </w:pPr>
                            <w:r>
                              <w:rPr>
                                <w:b/>
                                <w:sz w:val="28"/>
                                <w:szCs w:val="28"/>
                              </w:rPr>
                              <w:t>K Club Bonus</w:t>
                            </w:r>
                          </w:p>
                          <w:p w:rsidR="0016513F" w:rsidRPr="0016513F" w:rsidRDefault="0016513F" w:rsidP="0016513F">
                            <w:pPr>
                              <w:pStyle w:val="ListParagraph"/>
                              <w:numPr>
                                <w:ilvl w:val="0"/>
                                <w:numId w:val="17"/>
                              </w:numPr>
                              <w:rPr>
                                <w:b/>
                                <w:sz w:val="28"/>
                                <w:szCs w:val="28"/>
                              </w:rPr>
                            </w:pPr>
                            <w:r>
                              <w:rPr>
                                <w:b/>
                                <w:sz w:val="28"/>
                                <w:szCs w:val="28"/>
                              </w:rPr>
                              <w:t>Cap Overflow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11DE" id="_x0000_s1035" type="#_x0000_t202" style="position:absolute;margin-left:339.6pt;margin-top:2.7pt;width:155.15pt;height:178.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" o:allowoverlap="f" strokeweight="2pt">
                <v:textbox>
                  <w:txbxContent>
                    <w:p w:rsidR="0016513F" w:rsidRPr="00DA3F3D" w:rsidRDefault="0016513F" w:rsidP="0016513F">
                      <w:pPr>
                        <w:jc w:val="center"/>
                        <w:rPr>
                          <w:b/>
                          <w:sz w:val="28"/>
                          <w:szCs w:val="28"/>
                        </w:rPr>
                      </w:pPr>
                      <w:r>
                        <w:rPr>
                          <w:b/>
                          <w:sz w:val="28"/>
                          <w:szCs w:val="28"/>
                        </w:rPr>
                        <w:t>Contents</w:t>
                      </w:r>
                    </w:p>
                    <w:p w:rsidR="0016513F" w:rsidRDefault="0016513F" w:rsidP="0016513F">
                      <w:pPr>
                        <w:pStyle w:val="ListParagraph"/>
                        <w:numPr>
                          <w:ilvl w:val="0"/>
                          <w:numId w:val="17"/>
                        </w:numPr>
                        <w:rPr>
                          <w:b/>
                          <w:sz w:val="28"/>
                          <w:szCs w:val="28"/>
                        </w:rPr>
                      </w:pPr>
                      <w:r>
                        <w:rPr>
                          <w:b/>
                          <w:sz w:val="28"/>
                          <w:szCs w:val="28"/>
                        </w:rPr>
                        <w:t>Professional First Order Bonus</w:t>
                      </w:r>
                    </w:p>
                    <w:p w:rsidR="0016513F" w:rsidRDefault="0016513F" w:rsidP="0016513F">
                      <w:pPr>
                        <w:pStyle w:val="ListParagraph"/>
                        <w:numPr>
                          <w:ilvl w:val="0"/>
                          <w:numId w:val="17"/>
                        </w:numPr>
                        <w:rPr>
                          <w:b/>
                          <w:sz w:val="28"/>
                          <w:szCs w:val="28"/>
                        </w:rPr>
                      </w:pPr>
                      <w:r>
                        <w:rPr>
                          <w:b/>
                          <w:sz w:val="28"/>
                          <w:szCs w:val="28"/>
                        </w:rPr>
                        <w:t>Loyal Customer Bonus</w:t>
                      </w:r>
                    </w:p>
                    <w:p w:rsidR="0016513F" w:rsidRDefault="0016513F" w:rsidP="0016513F">
                      <w:pPr>
                        <w:pStyle w:val="ListParagraph"/>
                        <w:numPr>
                          <w:ilvl w:val="0"/>
                          <w:numId w:val="17"/>
                        </w:numPr>
                        <w:rPr>
                          <w:b/>
                          <w:sz w:val="28"/>
                          <w:szCs w:val="28"/>
                        </w:rPr>
                      </w:pPr>
                      <w:r>
                        <w:rPr>
                          <w:b/>
                          <w:sz w:val="28"/>
                          <w:szCs w:val="28"/>
                        </w:rPr>
                        <w:t>K Club Bonus</w:t>
                      </w:r>
                    </w:p>
                    <w:p w:rsidR="0016513F" w:rsidRPr="0016513F" w:rsidRDefault="0016513F" w:rsidP="0016513F">
                      <w:pPr>
                        <w:pStyle w:val="ListParagraph"/>
                        <w:numPr>
                          <w:ilvl w:val="0"/>
                          <w:numId w:val="17"/>
                        </w:numPr>
                        <w:rPr>
                          <w:b/>
                          <w:sz w:val="28"/>
                          <w:szCs w:val="28"/>
                        </w:rPr>
                      </w:pPr>
                      <w:r>
                        <w:rPr>
                          <w:b/>
                          <w:sz w:val="28"/>
                          <w:szCs w:val="28"/>
                        </w:rPr>
                        <w:t>Cap Overflow</w:t>
                      </w:r>
                    </w:p>
                  </w:txbxContent>
                </v:textbox>
                <w10:wrap type="tight"/>
              </v:shape>
            </w:pict>
          </mc:Fallback>
        </mc:AlternateContent>
      </w:r>
      <w:r w:rsidR="00E65977" w:rsidRPr="006C6E0E">
        <w:rPr>
          <w:rFonts w:cs="Arial"/>
          <w:b/>
        </w:rPr>
        <w:t>Professional First Order Bonus:</w:t>
      </w:r>
    </w:p>
    <w:p w:rsidR="00E65977" w:rsidRPr="006C6E0E" w:rsidRDefault="00E65977" w:rsidP="00E65977">
      <w:pPr>
        <w:numPr>
          <w:ilvl w:val="0"/>
          <w:numId w:val="6"/>
        </w:numPr>
        <w:contextualSpacing/>
        <w:rPr>
          <w:rFonts w:cs="Arial"/>
        </w:rPr>
      </w:pPr>
      <w:r w:rsidRPr="006C6E0E">
        <w:rPr>
          <w:rFonts w:cs="Arial"/>
        </w:rPr>
        <w:t>Pays out through the Enroller Tree</w:t>
      </w:r>
    </w:p>
    <w:p w:rsidR="00E65977" w:rsidRPr="006C6E0E" w:rsidRDefault="00E65977" w:rsidP="00E65977">
      <w:pPr>
        <w:numPr>
          <w:ilvl w:val="0"/>
          <w:numId w:val="6"/>
        </w:numPr>
        <w:contextualSpacing/>
        <w:rPr>
          <w:rFonts w:cs="Arial"/>
        </w:rPr>
      </w:pPr>
      <w:r w:rsidRPr="006C6E0E">
        <w:rPr>
          <w:rFonts w:cs="Arial"/>
        </w:rPr>
        <w:t xml:space="preserve">Must be Active </w:t>
      </w:r>
      <w:r w:rsidR="00071130">
        <w:rPr>
          <w:rFonts w:cs="Arial"/>
        </w:rPr>
        <w:t xml:space="preserve">in previous month or current month to date </w:t>
      </w:r>
      <w:r w:rsidRPr="006C6E0E">
        <w:rPr>
          <w:rFonts w:cs="Arial"/>
        </w:rPr>
        <w:t>to receive commissions</w:t>
      </w:r>
    </w:p>
    <w:p w:rsidR="00E65977" w:rsidRPr="006C6E0E" w:rsidRDefault="00E65977" w:rsidP="00E65977">
      <w:pPr>
        <w:numPr>
          <w:ilvl w:val="0"/>
          <w:numId w:val="6"/>
        </w:numPr>
        <w:contextualSpacing/>
        <w:rPr>
          <w:rFonts w:cs="Arial"/>
        </w:rPr>
      </w:pPr>
      <w:r w:rsidRPr="006C6E0E">
        <w:rPr>
          <w:rFonts w:cs="Arial"/>
        </w:rPr>
        <w:t xml:space="preserve">Commission paid out on total BV of </w:t>
      </w:r>
      <w:r w:rsidR="00071130">
        <w:rPr>
          <w:rFonts w:cs="Arial"/>
        </w:rPr>
        <w:t xml:space="preserve">first </w:t>
      </w:r>
      <w:r w:rsidRPr="006C6E0E">
        <w:rPr>
          <w:rFonts w:cs="Arial"/>
        </w:rPr>
        <w:t xml:space="preserve">order </w:t>
      </w:r>
    </w:p>
    <w:p w:rsidR="00E65977" w:rsidRPr="006C6E0E" w:rsidRDefault="00E65977" w:rsidP="008079CC">
      <w:pPr>
        <w:numPr>
          <w:ilvl w:val="1"/>
          <w:numId w:val="6"/>
        </w:numPr>
        <w:contextualSpacing/>
        <w:rPr>
          <w:rFonts w:cs="Arial"/>
        </w:rPr>
      </w:pPr>
      <w:r w:rsidRPr="006C6E0E">
        <w:rPr>
          <w:rFonts w:cs="Arial"/>
        </w:rPr>
        <w:t xml:space="preserve">Enroller receives </w:t>
      </w:r>
      <w:r w:rsidRPr="006C6E0E">
        <w:rPr>
          <w:rFonts w:cs="Arial"/>
          <w:b/>
        </w:rPr>
        <w:t>10</w:t>
      </w:r>
      <w:r w:rsidRPr="006C6E0E">
        <w:rPr>
          <w:rFonts w:cs="Arial"/>
        </w:rPr>
        <w:t xml:space="preserve">% </w:t>
      </w:r>
    </w:p>
    <w:p w:rsidR="00E65977" w:rsidRPr="006C6E0E" w:rsidRDefault="00E65977" w:rsidP="00E65977">
      <w:pPr>
        <w:numPr>
          <w:ilvl w:val="1"/>
          <w:numId w:val="6"/>
        </w:numPr>
        <w:contextualSpacing/>
        <w:rPr>
          <w:rFonts w:cs="Arial"/>
        </w:rPr>
      </w:pPr>
      <w:r w:rsidRPr="006C6E0E">
        <w:rPr>
          <w:rFonts w:cs="Arial"/>
        </w:rPr>
        <w:t>5% paid 3 more levels upline</w:t>
      </w:r>
    </w:p>
    <w:p w:rsidR="00B056CC" w:rsidRPr="006C6E0E" w:rsidRDefault="00B056CC" w:rsidP="00B056CC">
      <w:pPr>
        <w:contextualSpacing/>
        <w:rPr>
          <w:rFonts w:cs="Arial"/>
        </w:rPr>
      </w:pPr>
    </w:p>
    <w:p w:rsidR="00E65977" w:rsidRPr="006C6E0E" w:rsidRDefault="004F0BDF" w:rsidP="00E65977">
      <w:pPr>
        <w:rPr>
          <w:rFonts w:cs="Arial"/>
          <w:b/>
        </w:rPr>
      </w:pPr>
      <w:r>
        <w:rPr>
          <w:rFonts w:cs="Arial"/>
          <w:b/>
        </w:rPr>
        <w:t xml:space="preserve">Loyal Customer </w:t>
      </w:r>
      <w:r w:rsidR="00071130">
        <w:rPr>
          <w:rFonts w:cs="Arial"/>
          <w:b/>
        </w:rPr>
        <w:t>Bonus</w:t>
      </w:r>
      <w:r w:rsidR="00E65977" w:rsidRPr="006C6E0E">
        <w:rPr>
          <w:rFonts w:cs="Arial"/>
          <w:b/>
        </w:rPr>
        <w:t>:</w:t>
      </w:r>
    </w:p>
    <w:p w:rsidR="00E65977" w:rsidRDefault="00071130" w:rsidP="00E65977">
      <w:pPr>
        <w:numPr>
          <w:ilvl w:val="0"/>
          <w:numId w:val="7"/>
        </w:numPr>
        <w:contextualSpacing/>
        <w:rPr>
          <w:rFonts w:cs="Arial"/>
        </w:rPr>
      </w:pPr>
      <w:r>
        <w:rPr>
          <w:rFonts w:cs="Arial"/>
        </w:rPr>
        <w:t xml:space="preserve">Enrollers of </w:t>
      </w:r>
      <w:r w:rsidR="004F0BDF">
        <w:rPr>
          <w:rFonts w:cs="Arial"/>
        </w:rPr>
        <w:t xml:space="preserve">First </w:t>
      </w:r>
      <w:r>
        <w:rPr>
          <w:rFonts w:cs="Arial"/>
        </w:rPr>
        <w:t>Level</w:t>
      </w:r>
      <w:r w:rsidR="004F0BDF">
        <w:rPr>
          <w:rFonts w:cs="Arial"/>
        </w:rPr>
        <w:t xml:space="preserve"> Loyal Customers will always get paid 20% of the dollar amount</w:t>
      </w:r>
      <w:r>
        <w:rPr>
          <w:rFonts w:cs="Arial"/>
        </w:rPr>
        <w:t xml:space="preserve"> minus tax and shipping (</w:t>
      </w:r>
      <w:proofErr w:type="spellStart"/>
      <w:r>
        <w:rPr>
          <w:rFonts w:cs="Arial"/>
        </w:rPr>
        <w:t>ie</w:t>
      </w:r>
      <w:proofErr w:type="spellEnd"/>
      <w:r>
        <w:rPr>
          <w:rFonts w:cs="Arial"/>
        </w:rPr>
        <w:t xml:space="preserve"> subtotal)</w:t>
      </w:r>
      <w:r w:rsidR="004F0BDF">
        <w:rPr>
          <w:rFonts w:cs="Arial"/>
        </w:rPr>
        <w:t xml:space="preserve">. </w:t>
      </w:r>
    </w:p>
    <w:p w:rsidR="00071130" w:rsidRDefault="00071130" w:rsidP="00E65977">
      <w:pPr>
        <w:numPr>
          <w:ilvl w:val="0"/>
          <w:numId w:val="7"/>
        </w:numPr>
        <w:contextualSpacing/>
        <w:rPr>
          <w:rFonts w:cs="Arial"/>
        </w:rPr>
      </w:pPr>
      <w:r>
        <w:rPr>
          <w:rFonts w:cs="Arial"/>
        </w:rPr>
        <w:t>5% of BV is paid 4 levels upline</w:t>
      </w:r>
    </w:p>
    <w:p w:rsidR="00071130" w:rsidRDefault="00071130" w:rsidP="00071130">
      <w:pPr>
        <w:numPr>
          <w:ilvl w:val="1"/>
          <w:numId w:val="7"/>
        </w:numPr>
        <w:contextualSpacing/>
        <w:rPr>
          <w:rFonts w:cs="Arial"/>
        </w:rPr>
      </w:pPr>
      <w:r>
        <w:rPr>
          <w:rFonts w:cs="Arial"/>
        </w:rPr>
        <w:t>First order – follows Enroller tree</w:t>
      </w:r>
    </w:p>
    <w:p w:rsidR="00071130" w:rsidRDefault="00071130" w:rsidP="00071130">
      <w:pPr>
        <w:numPr>
          <w:ilvl w:val="1"/>
          <w:numId w:val="7"/>
        </w:numPr>
        <w:contextualSpacing/>
        <w:rPr>
          <w:rFonts w:cs="Arial"/>
        </w:rPr>
      </w:pPr>
      <w:r>
        <w:rPr>
          <w:rFonts w:cs="Arial"/>
        </w:rPr>
        <w:t xml:space="preserve">Subsequent orders – follow </w:t>
      </w:r>
      <w:proofErr w:type="spellStart"/>
      <w:r>
        <w:rPr>
          <w:rFonts w:cs="Arial"/>
        </w:rPr>
        <w:t>Unilevel</w:t>
      </w:r>
      <w:proofErr w:type="spellEnd"/>
      <w:r>
        <w:rPr>
          <w:rFonts w:cs="Arial"/>
        </w:rPr>
        <w:t>/Placement tree</w:t>
      </w:r>
    </w:p>
    <w:p w:rsidR="001F45DE" w:rsidRDefault="001F45DE" w:rsidP="001F45DE">
      <w:pPr>
        <w:contextualSpacing/>
        <w:rPr>
          <w:rFonts w:cs="Arial"/>
        </w:rPr>
      </w:pPr>
    </w:p>
    <w:p w:rsidR="001F45DE" w:rsidRPr="006C6E0E" w:rsidRDefault="001F45DE" w:rsidP="001F45DE">
      <w:pPr>
        <w:rPr>
          <w:rFonts w:cs="Arial"/>
          <w:b/>
        </w:rPr>
      </w:pPr>
      <w:r>
        <w:rPr>
          <w:rFonts w:cs="Arial"/>
          <w:b/>
        </w:rPr>
        <w:t>K Club Bonus</w:t>
      </w:r>
      <w:r w:rsidRPr="006C6E0E">
        <w:rPr>
          <w:rFonts w:cs="Arial"/>
          <w:b/>
        </w:rPr>
        <w:t>:</w:t>
      </w:r>
    </w:p>
    <w:p w:rsidR="001F45DE" w:rsidRDefault="001F45DE" w:rsidP="001F45DE">
      <w:pPr>
        <w:numPr>
          <w:ilvl w:val="0"/>
          <w:numId w:val="7"/>
        </w:numPr>
        <w:contextualSpacing/>
        <w:rPr>
          <w:rFonts w:cs="Arial"/>
        </w:rPr>
      </w:pPr>
      <w:r>
        <w:rPr>
          <w:rFonts w:cs="Arial"/>
        </w:rPr>
        <w:t>Brand Partners earn $50 extra for every $1000 in Customer purchases</w:t>
      </w:r>
    </w:p>
    <w:p w:rsidR="001F45DE" w:rsidRDefault="001F45DE" w:rsidP="001F45DE">
      <w:pPr>
        <w:numPr>
          <w:ilvl w:val="1"/>
          <w:numId w:val="7"/>
        </w:numPr>
        <w:contextualSpacing/>
        <w:rPr>
          <w:rFonts w:cs="Arial"/>
        </w:rPr>
      </w:pPr>
      <w:r>
        <w:rPr>
          <w:rFonts w:cs="Arial"/>
        </w:rPr>
        <w:t>1K Club = $50</w:t>
      </w:r>
    </w:p>
    <w:p w:rsidR="001F45DE" w:rsidRDefault="001F45DE" w:rsidP="001F45DE">
      <w:pPr>
        <w:numPr>
          <w:ilvl w:val="1"/>
          <w:numId w:val="7"/>
        </w:numPr>
        <w:contextualSpacing/>
        <w:rPr>
          <w:rFonts w:cs="Arial"/>
        </w:rPr>
      </w:pPr>
      <w:r>
        <w:rPr>
          <w:rFonts w:cs="Arial"/>
        </w:rPr>
        <w:t>2K Club = $100</w:t>
      </w:r>
    </w:p>
    <w:p w:rsidR="001F45DE" w:rsidRDefault="001F45DE" w:rsidP="001F45DE">
      <w:pPr>
        <w:numPr>
          <w:ilvl w:val="1"/>
          <w:numId w:val="7"/>
        </w:numPr>
        <w:contextualSpacing/>
        <w:rPr>
          <w:rFonts w:cs="Arial"/>
        </w:rPr>
      </w:pPr>
      <w:r>
        <w:rPr>
          <w:rFonts w:cs="Arial"/>
        </w:rPr>
        <w:t>3K Club = $150</w:t>
      </w:r>
    </w:p>
    <w:p w:rsidR="001F45DE" w:rsidRDefault="001F45DE" w:rsidP="001F45DE">
      <w:pPr>
        <w:numPr>
          <w:ilvl w:val="1"/>
          <w:numId w:val="7"/>
        </w:numPr>
        <w:contextualSpacing/>
        <w:rPr>
          <w:rFonts w:cs="Arial"/>
        </w:rPr>
      </w:pPr>
      <w:proofErr w:type="spellStart"/>
      <w:r>
        <w:rPr>
          <w:rFonts w:cs="Arial"/>
        </w:rPr>
        <w:t>Etc</w:t>
      </w:r>
      <w:proofErr w:type="spellEnd"/>
      <w:r>
        <w:rPr>
          <w:rFonts w:cs="Arial"/>
        </w:rPr>
        <w:t>…</w:t>
      </w:r>
    </w:p>
    <w:p w:rsidR="001F45DE" w:rsidRDefault="001F45DE" w:rsidP="001F45DE">
      <w:pPr>
        <w:contextualSpacing/>
        <w:rPr>
          <w:rFonts w:cs="Arial"/>
        </w:rPr>
      </w:pPr>
    </w:p>
    <w:p w:rsidR="00E85B00" w:rsidRPr="00E85B00" w:rsidRDefault="00E85B00" w:rsidP="001F45DE">
      <w:pPr>
        <w:contextualSpacing/>
        <w:rPr>
          <w:rFonts w:cs="Arial"/>
          <w:b/>
          <w:color w:val="000000"/>
        </w:rPr>
      </w:pPr>
      <w:r w:rsidRPr="00E85B00">
        <w:rPr>
          <w:rFonts w:cs="Arial"/>
          <w:b/>
          <w:color w:val="000000"/>
        </w:rPr>
        <w:t>Cap Overflow:</w:t>
      </w:r>
    </w:p>
    <w:p w:rsidR="003254E5" w:rsidRPr="003254E5" w:rsidRDefault="00E85B00" w:rsidP="003254E5">
      <w:pPr>
        <w:pStyle w:val="ListParagraph"/>
        <w:numPr>
          <w:ilvl w:val="0"/>
          <w:numId w:val="33"/>
        </w:numPr>
        <w:rPr>
          <w:rFonts w:cs="Arial"/>
        </w:rPr>
      </w:pPr>
      <w:r w:rsidRPr="00E85B00">
        <w:rPr>
          <w:rFonts w:cs="Arial"/>
          <w:color w:val="000000"/>
        </w:rPr>
        <w:t>There is a “BV Cap” on the ranks of Executive and below</w:t>
      </w:r>
      <w:r w:rsidR="003254E5">
        <w:rPr>
          <w:rFonts w:cs="Arial"/>
          <w:color w:val="000000"/>
        </w:rPr>
        <w:t xml:space="preserve"> on </w:t>
      </w:r>
      <w:proofErr w:type="spellStart"/>
      <w:r w:rsidR="003254E5">
        <w:rPr>
          <w:rFonts w:cs="Arial"/>
          <w:color w:val="000000"/>
        </w:rPr>
        <w:t>Unilevel</w:t>
      </w:r>
      <w:proofErr w:type="spellEnd"/>
      <w:r w:rsidR="003254E5">
        <w:rPr>
          <w:rFonts w:cs="Arial"/>
          <w:color w:val="000000"/>
        </w:rPr>
        <w:t xml:space="preserve"> and Professional Volume.</w:t>
      </w:r>
      <w:r w:rsidRPr="00E85B00">
        <w:rPr>
          <w:rFonts w:cs="Arial"/>
          <w:color w:val="000000"/>
        </w:rPr>
        <w:t xml:space="preserve"> </w:t>
      </w:r>
    </w:p>
    <w:p w:rsidR="003254E5" w:rsidRDefault="003254E5" w:rsidP="007412BD">
      <w:pPr>
        <w:pStyle w:val="ListParagraph"/>
        <w:numPr>
          <w:ilvl w:val="1"/>
          <w:numId w:val="33"/>
        </w:numPr>
        <w:spacing w:after="0"/>
        <w:rPr>
          <w:color w:val="333333"/>
        </w:rPr>
      </w:pPr>
      <w:r w:rsidRPr="003254E5">
        <w:rPr>
          <w:color w:val="333333"/>
        </w:rPr>
        <w:t>Builder Cap:     2000 GV</w:t>
      </w:r>
    </w:p>
    <w:p w:rsidR="003254E5" w:rsidRPr="003254E5" w:rsidRDefault="003254E5" w:rsidP="007412BD">
      <w:pPr>
        <w:pStyle w:val="ListParagraph"/>
        <w:numPr>
          <w:ilvl w:val="1"/>
          <w:numId w:val="33"/>
        </w:numPr>
        <w:spacing w:after="0"/>
        <w:rPr>
          <w:color w:val="333333"/>
        </w:rPr>
      </w:pPr>
      <w:r w:rsidRPr="003254E5">
        <w:rPr>
          <w:color w:val="333333"/>
        </w:rPr>
        <w:t>Consultant Cap: 5000 GV</w:t>
      </w:r>
    </w:p>
    <w:p w:rsidR="003254E5" w:rsidRPr="003254E5" w:rsidRDefault="003254E5" w:rsidP="003254E5">
      <w:pPr>
        <w:pStyle w:val="NormalWeb"/>
        <w:numPr>
          <w:ilvl w:val="1"/>
          <w:numId w:val="33"/>
        </w:numPr>
        <w:spacing w:before="0" w:beforeAutospacing="0" w:after="0" w:afterAutospacing="0"/>
        <w:rPr>
          <w:rFonts w:asciiTheme="minorHAnsi" w:hAnsiTheme="minorHAnsi"/>
          <w:color w:val="333333"/>
          <w:sz w:val="22"/>
          <w:szCs w:val="22"/>
        </w:rPr>
      </w:pPr>
      <w:r w:rsidRPr="003254E5">
        <w:rPr>
          <w:rFonts w:asciiTheme="minorHAnsi" w:hAnsiTheme="minorHAnsi"/>
          <w:color w:val="333333"/>
          <w:sz w:val="22"/>
          <w:szCs w:val="22"/>
        </w:rPr>
        <w:t>Director Cap:    12,000 GV</w:t>
      </w:r>
    </w:p>
    <w:p w:rsidR="003254E5" w:rsidRPr="003254E5" w:rsidRDefault="003254E5" w:rsidP="003254E5">
      <w:pPr>
        <w:pStyle w:val="NormalWeb"/>
        <w:numPr>
          <w:ilvl w:val="1"/>
          <w:numId w:val="33"/>
        </w:numPr>
        <w:spacing w:before="0" w:beforeAutospacing="0" w:after="0" w:afterAutospacing="0"/>
        <w:rPr>
          <w:rFonts w:asciiTheme="minorHAnsi" w:hAnsiTheme="minorHAnsi"/>
          <w:color w:val="333333"/>
          <w:sz w:val="22"/>
          <w:szCs w:val="22"/>
        </w:rPr>
      </w:pPr>
      <w:r w:rsidRPr="003254E5">
        <w:rPr>
          <w:rFonts w:asciiTheme="minorHAnsi" w:hAnsiTheme="minorHAnsi"/>
          <w:color w:val="333333"/>
          <w:sz w:val="22"/>
          <w:szCs w:val="22"/>
        </w:rPr>
        <w:t>Executive Cap: 30,000 GV</w:t>
      </w:r>
    </w:p>
    <w:p w:rsidR="001F45DE" w:rsidRDefault="003254E5" w:rsidP="007412BD">
      <w:pPr>
        <w:pStyle w:val="ListParagraph"/>
        <w:numPr>
          <w:ilvl w:val="0"/>
          <w:numId w:val="33"/>
        </w:numPr>
        <w:rPr>
          <w:rFonts w:cs="Arial"/>
        </w:rPr>
      </w:pPr>
      <w:r>
        <w:rPr>
          <w:rFonts w:cs="Arial"/>
          <w:color w:val="000000"/>
        </w:rPr>
        <w:t>All</w:t>
      </w:r>
      <w:r w:rsidR="00E85B00" w:rsidRPr="00C938D5">
        <w:rPr>
          <w:rFonts w:cs="Arial"/>
          <w:color w:val="000000"/>
        </w:rPr>
        <w:t xml:space="preserve"> </w:t>
      </w:r>
      <w:proofErr w:type="spellStart"/>
      <w:r w:rsidR="00E85B00" w:rsidRPr="00C938D5">
        <w:rPr>
          <w:rFonts w:cs="Arial"/>
          <w:color w:val="000000"/>
        </w:rPr>
        <w:t>Unilevel</w:t>
      </w:r>
      <w:proofErr w:type="spellEnd"/>
      <w:r w:rsidR="00E85B00" w:rsidRPr="00C938D5">
        <w:rPr>
          <w:rFonts w:cs="Arial"/>
          <w:color w:val="000000"/>
        </w:rPr>
        <w:t xml:space="preserve"> </w:t>
      </w:r>
      <w:r>
        <w:rPr>
          <w:rFonts w:cs="Arial"/>
          <w:color w:val="000000"/>
        </w:rPr>
        <w:t xml:space="preserve">and Professional </w:t>
      </w:r>
      <w:r w:rsidR="00E85B00" w:rsidRPr="00C938D5">
        <w:rPr>
          <w:rFonts w:cs="Arial"/>
          <w:color w:val="000000"/>
        </w:rPr>
        <w:t xml:space="preserve">bonuses on volume </w:t>
      </w:r>
      <w:r>
        <w:rPr>
          <w:rFonts w:cs="Arial"/>
          <w:color w:val="000000"/>
        </w:rPr>
        <w:t>abov</w:t>
      </w:r>
      <w:r w:rsidR="00C938D5" w:rsidRPr="00C938D5">
        <w:rPr>
          <w:rFonts w:cs="Arial"/>
          <w:color w:val="000000"/>
        </w:rPr>
        <w:t>e the cap</w:t>
      </w:r>
      <w:r w:rsidR="00E85B00" w:rsidRPr="00C938D5">
        <w:rPr>
          <w:rFonts w:cs="Arial"/>
          <w:color w:val="000000"/>
        </w:rPr>
        <w:t xml:space="preserve"> will by-pass </w:t>
      </w:r>
      <w:r w:rsidR="00C938D5" w:rsidRPr="00C938D5">
        <w:rPr>
          <w:rFonts w:cs="Arial"/>
          <w:color w:val="000000"/>
        </w:rPr>
        <w:t xml:space="preserve">the Brand Partner at the rank of Executive and below and </w:t>
      </w:r>
      <w:r>
        <w:rPr>
          <w:rFonts w:cs="Arial"/>
          <w:color w:val="000000"/>
        </w:rPr>
        <w:t xml:space="preserve">be paid out </w:t>
      </w:r>
      <w:r w:rsidR="00E85B00" w:rsidRPr="00C938D5">
        <w:rPr>
          <w:rFonts w:cs="Arial"/>
          <w:color w:val="000000"/>
        </w:rPr>
        <w:t xml:space="preserve">to the next qualified Diamond and above. </w:t>
      </w:r>
    </w:p>
    <w:p w:rsidR="00C938D5" w:rsidRDefault="00C938D5" w:rsidP="00C938D5">
      <w:pPr>
        <w:pStyle w:val="ListParagraph"/>
        <w:numPr>
          <w:ilvl w:val="1"/>
          <w:numId w:val="33"/>
        </w:numPr>
        <w:rPr>
          <w:rFonts w:cs="Arial"/>
        </w:rPr>
      </w:pPr>
      <w:r>
        <w:rPr>
          <w:rFonts w:cs="Arial"/>
        </w:rPr>
        <w:t>1% is shared 5 levels up to Diamonds and above for any commissions not paid to Executive and below due to this cap</w:t>
      </w:r>
    </w:p>
    <w:p w:rsidR="0016513F" w:rsidRDefault="0016513F" w:rsidP="00165F70">
      <w:pPr>
        <w:rPr>
          <w:rFonts w:cs="Arial"/>
          <w:b/>
        </w:rPr>
      </w:pPr>
    </w:p>
    <w:p w:rsidR="00165F70" w:rsidRPr="006C6E0E" w:rsidRDefault="00534ED1" w:rsidP="00165F70">
      <w:pPr>
        <w:rPr>
          <w:rFonts w:cs="Arial"/>
          <w:b/>
        </w:rPr>
      </w:pPr>
      <w:r>
        <w:rPr>
          <w:rFonts w:cs="Arial"/>
          <w:b/>
          <w:noProof/>
        </w:rPr>
        <w:lastRenderedPageBreak/>
        <mc:AlternateContent>
          <mc:Choice Requires="wps">
            <w:drawing>
              <wp:anchor distT="0" distB="0" distL="114300" distR="114300" simplePos="0" relativeHeight="251661312" behindDoc="1" locked="0" layoutInCell="1" allowOverlap="0">
                <wp:simplePos x="0" y="0"/>
                <wp:positionH relativeFrom="column">
                  <wp:posOffset>4141470</wp:posOffset>
                </wp:positionH>
                <wp:positionV relativeFrom="paragraph">
                  <wp:posOffset>-1270</wp:posOffset>
                </wp:positionV>
                <wp:extent cx="1932305" cy="2392045"/>
                <wp:effectExtent l="17145" t="17780" r="12700" b="19050"/>
                <wp:wrapTight wrapText="bothSides">
                  <wp:wrapPolygon edited="0">
                    <wp:start x="-213" y="-155"/>
                    <wp:lineTo x="-213" y="21600"/>
                    <wp:lineTo x="21813" y="21600"/>
                    <wp:lineTo x="21813" y="-155"/>
                    <wp:lineTo x="-213" y="-155"/>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92045"/>
                        </a:xfrm>
                        <a:prstGeom prst="rect">
                          <a:avLst/>
                        </a:prstGeom>
                        <a:solidFill>
                          <a:srgbClr val="FFFFFF"/>
                        </a:solidFill>
                        <a:ln w="25400">
                          <a:solidFill>
                            <a:srgbClr val="000000"/>
                          </a:solidFill>
                          <a:miter lim="800000"/>
                          <a:headEnd/>
                          <a:tailEnd/>
                        </a:ln>
                      </wps:spPr>
                      <wps:txbx>
                        <w:txbxContent>
                          <w:p w:rsidR="007412BD" w:rsidRPr="00DA3F3D" w:rsidRDefault="007412BD" w:rsidP="00DA3F3D">
                            <w:pPr>
                              <w:jc w:val="center"/>
                              <w:rPr>
                                <w:b/>
                                <w:sz w:val="28"/>
                                <w:szCs w:val="28"/>
                              </w:rPr>
                            </w:pPr>
                            <w:r>
                              <w:rPr>
                                <w:b/>
                                <w:sz w:val="28"/>
                                <w:szCs w:val="28"/>
                              </w:rPr>
                              <w:t>Contents</w:t>
                            </w:r>
                          </w:p>
                          <w:p w:rsidR="007412BD" w:rsidRDefault="007412BD" w:rsidP="00DA3F3D">
                            <w:pPr>
                              <w:pStyle w:val="ListParagraph"/>
                              <w:numPr>
                                <w:ilvl w:val="0"/>
                                <w:numId w:val="17"/>
                              </w:numPr>
                              <w:rPr>
                                <w:b/>
                                <w:sz w:val="28"/>
                                <w:szCs w:val="28"/>
                              </w:rPr>
                            </w:pPr>
                            <w:r>
                              <w:rPr>
                                <w:b/>
                                <w:sz w:val="28"/>
                                <w:szCs w:val="28"/>
                              </w:rPr>
                              <w:t>Achievement Bonus</w:t>
                            </w:r>
                          </w:p>
                          <w:p w:rsidR="007412BD" w:rsidRPr="00165F70" w:rsidRDefault="007412BD" w:rsidP="00165F70">
                            <w:pPr>
                              <w:pStyle w:val="ListParagraph"/>
                              <w:numPr>
                                <w:ilvl w:val="0"/>
                                <w:numId w:val="17"/>
                              </w:numPr>
                              <w:rPr>
                                <w:b/>
                                <w:sz w:val="28"/>
                                <w:szCs w:val="28"/>
                              </w:rPr>
                            </w:pPr>
                            <w:r>
                              <w:rPr>
                                <w:b/>
                                <w:sz w:val="28"/>
                                <w:szCs w:val="28"/>
                              </w:rPr>
                              <w:t>Achievement Matching Bonus</w:t>
                            </w:r>
                          </w:p>
                          <w:p w:rsidR="007412BD" w:rsidRDefault="007412BD" w:rsidP="00DA3F3D">
                            <w:pPr>
                              <w:pStyle w:val="ListParagraph"/>
                              <w:numPr>
                                <w:ilvl w:val="0"/>
                                <w:numId w:val="17"/>
                              </w:numPr>
                              <w:rPr>
                                <w:b/>
                                <w:sz w:val="28"/>
                                <w:szCs w:val="28"/>
                              </w:rPr>
                            </w:pPr>
                            <w:r>
                              <w:rPr>
                                <w:b/>
                                <w:sz w:val="28"/>
                                <w:szCs w:val="28"/>
                              </w:rPr>
                              <w:t>Matching Bonus</w:t>
                            </w:r>
                          </w:p>
                          <w:p w:rsidR="007412BD" w:rsidRDefault="007412BD" w:rsidP="00534ED1">
                            <w:pPr>
                              <w:pStyle w:val="ListParagraph"/>
                              <w:numPr>
                                <w:ilvl w:val="0"/>
                                <w:numId w:val="17"/>
                              </w:numPr>
                              <w:rPr>
                                <w:b/>
                                <w:sz w:val="28"/>
                                <w:szCs w:val="28"/>
                              </w:rPr>
                            </w:pPr>
                            <w:r>
                              <w:rPr>
                                <w:b/>
                                <w:sz w:val="28"/>
                                <w:szCs w:val="28"/>
                              </w:rPr>
                              <w:t>Lifestyle Bonus</w:t>
                            </w:r>
                          </w:p>
                          <w:p w:rsidR="007412BD" w:rsidRPr="00DA3F3D" w:rsidRDefault="007412BD" w:rsidP="00534ED1">
                            <w:pPr>
                              <w:pStyle w:val="ListParagraph"/>
                              <w:numPr>
                                <w:ilvl w:val="0"/>
                                <w:numId w:val="17"/>
                              </w:numPr>
                              <w:rPr>
                                <w:b/>
                                <w:sz w:val="28"/>
                                <w:szCs w:val="28"/>
                              </w:rPr>
                            </w:pPr>
                            <w:r>
                              <w:rPr>
                                <w:b/>
                                <w:sz w:val="28"/>
                                <w:szCs w:val="28"/>
                              </w:rPr>
                              <w:t>Pool Bonus</w:t>
                            </w:r>
                          </w:p>
                          <w:p w:rsidR="007412BD" w:rsidRPr="00DA3F3D" w:rsidRDefault="007412BD" w:rsidP="00DA3F3D">
                            <w:pPr>
                              <w:rPr>
                                <w:b/>
                                <w:sz w:val="28"/>
                                <w:szCs w:val="28"/>
                              </w:rPr>
                            </w:pPr>
                          </w:p>
                          <w:p w:rsidR="007412BD" w:rsidRDefault="007412BD" w:rsidP="00DA3F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326.1pt;margin-top:-.1pt;width:152.15pt;height:18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" o:allowoverlap="f" strokeweight="2pt">
                <v:textbox>
                  <w:txbxContent>
                    <w:p w:rsidR="007412BD" w:rsidRPr="00DA3F3D" w:rsidRDefault="007412BD" w:rsidP="00DA3F3D">
                      <w:pPr>
                        <w:jc w:val="center"/>
                        <w:rPr>
                          <w:b/>
                          <w:sz w:val="28"/>
                          <w:szCs w:val="28"/>
                        </w:rPr>
                      </w:pPr>
                      <w:r>
                        <w:rPr>
                          <w:b/>
                          <w:sz w:val="28"/>
                          <w:szCs w:val="28"/>
                        </w:rPr>
                        <w:t>Contents</w:t>
                      </w:r>
                    </w:p>
                    <w:p w:rsidR="007412BD" w:rsidRDefault="007412BD" w:rsidP="00DA3F3D">
                      <w:pPr>
                        <w:pStyle w:val="ListParagraph"/>
                        <w:numPr>
                          <w:ilvl w:val="0"/>
                          <w:numId w:val="17"/>
                        </w:numPr>
                        <w:rPr>
                          <w:b/>
                          <w:sz w:val="28"/>
                          <w:szCs w:val="28"/>
                        </w:rPr>
                      </w:pPr>
                      <w:r>
                        <w:rPr>
                          <w:b/>
                          <w:sz w:val="28"/>
                          <w:szCs w:val="28"/>
                        </w:rPr>
                        <w:t>Achievement Bonus</w:t>
                      </w:r>
                    </w:p>
                    <w:p w:rsidR="007412BD" w:rsidRPr="00165F70" w:rsidRDefault="007412BD" w:rsidP="00165F70">
                      <w:pPr>
                        <w:pStyle w:val="ListParagraph"/>
                        <w:numPr>
                          <w:ilvl w:val="0"/>
                          <w:numId w:val="17"/>
                        </w:numPr>
                        <w:rPr>
                          <w:b/>
                          <w:sz w:val="28"/>
                          <w:szCs w:val="28"/>
                        </w:rPr>
                      </w:pPr>
                      <w:r>
                        <w:rPr>
                          <w:b/>
                          <w:sz w:val="28"/>
                          <w:szCs w:val="28"/>
                        </w:rPr>
                        <w:t>Achievement Matching Bonus</w:t>
                      </w:r>
                    </w:p>
                    <w:p w:rsidR="007412BD" w:rsidRDefault="007412BD" w:rsidP="00DA3F3D">
                      <w:pPr>
                        <w:pStyle w:val="ListParagraph"/>
                        <w:numPr>
                          <w:ilvl w:val="0"/>
                          <w:numId w:val="17"/>
                        </w:numPr>
                        <w:rPr>
                          <w:b/>
                          <w:sz w:val="28"/>
                          <w:szCs w:val="28"/>
                        </w:rPr>
                      </w:pPr>
                      <w:r>
                        <w:rPr>
                          <w:b/>
                          <w:sz w:val="28"/>
                          <w:szCs w:val="28"/>
                        </w:rPr>
                        <w:t>Matching Bonus</w:t>
                      </w:r>
                    </w:p>
                    <w:p w:rsidR="007412BD" w:rsidRDefault="007412BD" w:rsidP="00534ED1">
                      <w:pPr>
                        <w:pStyle w:val="ListParagraph"/>
                        <w:numPr>
                          <w:ilvl w:val="0"/>
                          <w:numId w:val="17"/>
                        </w:numPr>
                        <w:rPr>
                          <w:b/>
                          <w:sz w:val="28"/>
                          <w:szCs w:val="28"/>
                        </w:rPr>
                      </w:pPr>
                      <w:r>
                        <w:rPr>
                          <w:b/>
                          <w:sz w:val="28"/>
                          <w:szCs w:val="28"/>
                        </w:rPr>
                        <w:t>Lifestyle Bonus</w:t>
                      </w:r>
                    </w:p>
                    <w:p w:rsidR="007412BD" w:rsidRPr="00DA3F3D" w:rsidRDefault="007412BD" w:rsidP="00534ED1">
                      <w:pPr>
                        <w:pStyle w:val="ListParagraph"/>
                        <w:numPr>
                          <w:ilvl w:val="0"/>
                          <w:numId w:val="17"/>
                        </w:numPr>
                        <w:rPr>
                          <w:b/>
                          <w:sz w:val="28"/>
                          <w:szCs w:val="28"/>
                        </w:rPr>
                      </w:pPr>
                      <w:r>
                        <w:rPr>
                          <w:b/>
                          <w:sz w:val="28"/>
                          <w:szCs w:val="28"/>
                        </w:rPr>
                        <w:t>Pool Bonus</w:t>
                      </w:r>
                    </w:p>
                    <w:p w:rsidR="007412BD" w:rsidRPr="00DA3F3D" w:rsidRDefault="007412BD" w:rsidP="00DA3F3D">
                      <w:pPr>
                        <w:rPr>
                          <w:b/>
                          <w:sz w:val="28"/>
                          <w:szCs w:val="28"/>
                        </w:rPr>
                      </w:pPr>
                    </w:p>
                    <w:p w:rsidR="007412BD" w:rsidRDefault="007412BD" w:rsidP="00DA3F3D"/>
                  </w:txbxContent>
                </v:textbox>
                <w10:wrap type="tight"/>
              </v:shape>
            </w:pict>
          </mc:Fallback>
        </mc:AlternateContent>
      </w:r>
      <w:r w:rsidR="00165F70" w:rsidRPr="006C6E0E">
        <w:rPr>
          <w:rFonts w:cs="Arial"/>
          <w:b/>
        </w:rPr>
        <w:t>Achievement Bonus</w:t>
      </w:r>
    </w:p>
    <w:p w:rsidR="00165F70" w:rsidRPr="006C6E0E" w:rsidRDefault="00165F70" w:rsidP="00165F70">
      <w:pPr>
        <w:numPr>
          <w:ilvl w:val="0"/>
          <w:numId w:val="6"/>
        </w:numPr>
        <w:contextualSpacing/>
        <w:rPr>
          <w:rFonts w:cs="Arial"/>
        </w:rPr>
      </w:pPr>
      <w:r>
        <w:rPr>
          <w:rFonts w:cs="Arial"/>
        </w:rPr>
        <w:t xml:space="preserve">Pays out to the </w:t>
      </w:r>
      <w:r w:rsidR="007412BD">
        <w:rPr>
          <w:rFonts w:cs="Arial"/>
        </w:rPr>
        <w:t>Brand Partner</w:t>
      </w:r>
      <w:r>
        <w:rPr>
          <w:rFonts w:cs="Arial"/>
        </w:rPr>
        <w:t xml:space="preserve"> achieving a new </w:t>
      </w:r>
      <w:r w:rsidRPr="006C6E0E">
        <w:rPr>
          <w:rFonts w:cs="Arial"/>
        </w:rPr>
        <w:t xml:space="preserve">Rank for the first time.  </w:t>
      </w:r>
      <w:r w:rsidRPr="003954FE">
        <w:rPr>
          <w:rFonts w:cs="Arial"/>
          <w:b/>
        </w:rPr>
        <w:t>Paid 1 time only!</w:t>
      </w:r>
    </w:p>
    <w:p w:rsidR="00165F70" w:rsidRPr="006C6E0E" w:rsidRDefault="004F0BDF" w:rsidP="00165F70">
      <w:pPr>
        <w:numPr>
          <w:ilvl w:val="1"/>
          <w:numId w:val="6"/>
        </w:numPr>
        <w:contextualSpacing/>
        <w:rPr>
          <w:rFonts w:cs="Arial"/>
        </w:rPr>
      </w:pPr>
      <w:r>
        <w:rPr>
          <w:rFonts w:cs="Arial"/>
        </w:rPr>
        <w:t>Director</w:t>
      </w:r>
      <w:r>
        <w:rPr>
          <w:rFonts w:cs="Arial"/>
        </w:rPr>
        <w:tab/>
        <w:t>$2</w:t>
      </w:r>
      <w:r w:rsidR="00165F70" w:rsidRPr="006C6E0E">
        <w:rPr>
          <w:rFonts w:cs="Arial"/>
        </w:rPr>
        <w:t>00</w:t>
      </w:r>
    </w:p>
    <w:p w:rsidR="00165F70" w:rsidRPr="006C6E0E" w:rsidRDefault="004F0BDF" w:rsidP="00165F70">
      <w:pPr>
        <w:numPr>
          <w:ilvl w:val="1"/>
          <w:numId w:val="6"/>
        </w:numPr>
        <w:contextualSpacing/>
        <w:rPr>
          <w:rFonts w:cs="Arial"/>
        </w:rPr>
      </w:pPr>
      <w:r>
        <w:rPr>
          <w:rFonts w:cs="Arial"/>
        </w:rPr>
        <w:t>Executive</w:t>
      </w:r>
      <w:r>
        <w:rPr>
          <w:rFonts w:cs="Arial"/>
        </w:rPr>
        <w:tab/>
        <w:t>$5</w:t>
      </w:r>
      <w:r w:rsidR="00165F70" w:rsidRPr="006C6E0E">
        <w:rPr>
          <w:rFonts w:cs="Arial"/>
        </w:rPr>
        <w:t>00</w:t>
      </w:r>
    </w:p>
    <w:p w:rsidR="00071130" w:rsidRDefault="004F0BDF" w:rsidP="00071130">
      <w:pPr>
        <w:numPr>
          <w:ilvl w:val="0"/>
          <w:numId w:val="6"/>
        </w:numPr>
        <w:contextualSpacing/>
        <w:rPr>
          <w:rFonts w:cs="Arial"/>
          <w:b/>
        </w:rPr>
      </w:pPr>
      <w:r w:rsidRPr="00071130">
        <w:rPr>
          <w:rFonts w:cs="Arial"/>
        </w:rPr>
        <w:t xml:space="preserve">No time </w:t>
      </w:r>
      <w:proofErr w:type="gramStart"/>
      <w:r w:rsidRPr="00071130">
        <w:rPr>
          <w:rFonts w:cs="Arial"/>
        </w:rPr>
        <w:t>limit</w:t>
      </w:r>
      <w:proofErr w:type="gramEnd"/>
      <w:r w:rsidRPr="00071130">
        <w:rPr>
          <w:rFonts w:cs="Arial"/>
        </w:rPr>
        <w:t>.</w:t>
      </w:r>
    </w:p>
    <w:p w:rsidR="00071130" w:rsidRPr="00071130" w:rsidRDefault="00071130" w:rsidP="00071130">
      <w:pPr>
        <w:ind w:left="720"/>
        <w:contextualSpacing/>
        <w:rPr>
          <w:rFonts w:cs="Arial"/>
          <w:b/>
        </w:rPr>
      </w:pPr>
    </w:p>
    <w:p w:rsidR="00165F70" w:rsidRPr="006C6E0E" w:rsidRDefault="00165F70" w:rsidP="00165F70">
      <w:pPr>
        <w:rPr>
          <w:rFonts w:cs="Arial"/>
          <w:b/>
        </w:rPr>
      </w:pPr>
      <w:r w:rsidRPr="006C6E0E">
        <w:rPr>
          <w:rFonts w:cs="Arial"/>
          <w:b/>
        </w:rPr>
        <w:t>Achievement Matching Bonus</w:t>
      </w:r>
    </w:p>
    <w:p w:rsidR="00165F70" w:rsidRPr="006C6E0E" w:rsidRDefault="00165F70" w:rsidP="00165F70">
      <w:pPr>
        <w:numPr>
          <w:ilvl w:val="0"/>
          <w:numId w:val="6"/>
        </w:numPr>
        <w:contextualSpacing/>
        <w:rPr>
          <w:rFonts w:cs="Arial"/>
        </w:rPr>
      </w:pPr>
      <w:r>
        <w:rPr>
          <w:rFonts w:cs="Arial"/>
        </w:rPr>
        <w:t xml:space="preserve">Paid to the enroller only when a personally enrolled </w:t>
      </w:r>
      <w:r w:rsidR="007412BD">
        <w:rPr>
          <w:rFonts w:cs="Arial"/>
        </w:rPr>
        <w:t>Brand Partner</w:t>
      </w:r>
      <w:r>
        <w:rPr>
          <w:rFonts w:cs="Arial"/>
        </w:rPr>
        <w:t xml:space="preserve"> achieves a new rank</w:t>
      </w:r>
      <w:r w:rsidRPr="006C6E0E">
        <w:rPr>
          <w:rFonts w:cs="Arial"/>
        </w:rPr>
        <w:t xml:space="preserve">. </w:t>
      </w:r>
    </w:p>
    <w:p w:rsidR="00165F70" w:rsidRPr="006C6E0E" w:rsidRDefault="00165F70" w:rsidP="00165F70">
      <w:pPr>
        <w:numPr>
          <w:ilvl w:val="0"/>
          <w:numId w:val="6"/>
        </w:numPr>
        <w:contextualSpacing/>
        <w:rPr>
          <w:rFonts w:cs="Arial"/>
        </w:rPr>
      </w:pPr>
      <w:r w:rsidRPr="006C6E0E">
        <w:rPr>
          <w:rFonts w:cs="Arial"/>
        </w:rPr>
        <w:t xml:space="preserve">Must be Active at </w:t>
      </w:r>
      <w:r>
        <w:rPr>
          <w:rFonts w:cs="Arial"/>
        </w:rPr>
        <w:t xml:space="preserve">the </w:t>
      </w:r>
      <w:r w:rsidRPr="006C6E0E">
        <w:rPr>
          <w:rFonts w:cs="Arial"/>
        </w:rPr>
        <w:t>same rank</w:t>
      </w:r>
      <w:r>
        <w:rPr>
          <w:rFonts w:cs="Arial"/>
        </w:rPr>
        <w:t>, or higher,</w:t>
      </w:r>
      <w:r w:rsidRPr="006C6E0E">
        <w:rPr>
          <w:rFonts w:cs="Arial"/>
        </w:rPr>
        <w:t xml:space="preserve"> of </w:t>
      </w:r>
      <w:r w:rsidR="007412BD">
        <w:rPr>
          <w:rFonts w:cs="Arial"/>
        </w:rPr>
        <w:t>Brand Partner</w:t>
      </w:r>
      <w:r w:rsidRPr="006C6E0E">
        <w:rPr>
          <w:rFonts w:cs="Arial"/>
        </w:rPr>
        <w:t xml:space="preserve"> receiving Achievement Bonus to receive commissions</w:t>
      </w:r>
    </w:p>
    <w:p w:rsidR="00165F70" w:rsidRPr="006C6E0E" w:rsidRDefault="00165F70" w:rsidP="00165F70">
      <w:pPr>
        <w:numPr>
          <w:ilvl w:val="0"/>
          <w:numId w:val="6"/>
        </w:numPr>
        <w:contextualSpacing/>
        <w:rPr>
          <w:rFonts w:cs="Arial"/>
        </w:rPr>
      </w:pPr>
      <w:r w:rsidRPr="006C6E0E">
        <w:rPr>
          <w:rFonts w:cs="Arial"/>
        </w:rPr>
        <w:t xml:space="preserve">Pays out to the Enroller of the </w:t>
      </w:r>
      <w:r w:rsidR="007412BD">
        <w:rPr>
          <w:rFonts w:cs="Arial"/>
        </w:rPr>
        <w:t>Brand Partner</w:t>
      </w:r>
      <w:r w:rsidRPr="006C6E0E">
        <w:rPr>
          <w:rFonts w:cs="Arial"/>
        </w:rPr>
        <w:t xml:space="preserve"> Achieving Rank for the first time.  </w:t>
      </w:r>
      <w:r w:rsidRPr="006C6E0E">
        <w:rPr>
          <w:rFonts w:cs="Arial"/>
          <w:b/>
        </w:rPr>
        <w:t>Paid 1 time only</w:t>
      </w:r>
      <w:r w:rsidRPr="006C6E0E">
        <w:rPr>
          <w:rFonts w:cs="Arial"/>
        </w:rPr>
        <w:t>!</w:t>
      </w:r>
    </w:p>
    <w:p w:rsidR="00165F70" w:rsidRPr="006C6E0E" w:rsidRDefault="004F0BDF" w:rsidP="00165F70">
      <w:pPr>
        <w:numPr>
          <w:ilvl w:val="1"/>
          <w:numId w:val="6"/>
        </w:numPr>
        <w:contextualSpacing/>
        <w:rPr>
          <w:rFonts w:cs="Arial"/>
        </w:rPr>
      </w:pPr>
      <w:r>
        <w:rPr>
          <w:rFonts w:cs="Arial"/>
        </w:rPr>
        <w:t>Director</w:t>
      </w:r>
      <w:r>
        <w:rPr>
          <w:rFonts w:cs="Arial"/>
        </w:rPr>
        <w:tab/>
        <w:t>$2</w:t>
      </w:r>
      <w:r w:rsidR="00165F70" w:rsidRPr="006C6E0E">
        <w:rPr>
          <w:rFonts w:cs="Arial"/>
        </w:rPr>
        <w:t>00</w:t>
      </w:r>
    </w:p>
    <w:p w:rsidR="00165F70" w:rsidRPr="006C6E0E" w:rsidRDefault="004F0BDF" w:rsidP="00165F70">
      <w:pPr>
        <w:numPr>
          <w:ilvl w:val="1"/>
          <w:numId w:val="6"/>
        </w:numPr>
        <w:contextualSpacing/>
        <w:rPr>
          <w:rFonts w:cs="Arial"/>
        </w:rPr>
      </w:pPr>
      <w:r>
        <w:rPr>
          <w:rFonts w:cs="Arial"/>
        </w:rPr>
        <w:t>Executive</w:t>
      </w:r>
      <w:r>
        <w:rPr>
          <w:rFonts w:cs="Arial"/>
        </w:rPr>
        <w:tab/>
        <w:t>$5</w:t>
      </w:r>
      <w:r w:rsidR="00165F70" w:rsidRPr="006C6E0E">
        <w:rPr>
          <w:rFonts w:cs="Arial"/>
        </w:rPr>
        <w:t>00</w:t>
      </w:r>
    </w:p>
    <w:p w:rsidR="00071130" w:rsidRDefault="00071130" w:rsidP="00F53FE2">
      <w:pPr>
        <w:rPr>
          <w:rFonts w:cs="Arial"/>
          <w:b/>
        </w:rPr>
      </w:pPr>
    </w:p>
    <w:p w:rsidR="00165F70" w:rsidRDefault="00071130" w:rsidP="00071130">
      <w:pPr>
        <w:ind w:left="360"/>
        <w:rPr>
          <w:rFonts w:cs="Arial"/>
          <w:b/>
        </w:rPr>
      </w:pPr>
      <w:r>
        <w:rPr>
          <w:rFonts w:cs="Arial"/>
          <w:b/>
        </w:rPr>
        <w:t xml:space="preserve">Both Achievement Bonus and Matching Achievement Bonus paid only to Brand Partners that have “unlocked” the qualification to receive them. </w:t>
      </w:r>
    </w:p>
    <w:p w:rsidR="00071130" w:rsidRPr="00071130" w:rsidRDefault="00071130" w:rsidP="00071130">
      <w:pPr>
        <w:pStyle w:val="ListParagraph"/>
        <w:numPr>
          <w:ilvl w:val="0"/>
          <w:numId w:val="32"/>
        </w:numPr>
        <w:rPr>
          <w:rFonts w:cs="Arial"/>
        </w:rPr>
      </w:pPr>
      <w:r w:rsidRPr="00071130">
        <w:rPr>
          <w:rFonts w:cs="Arial"/>
        </w:rPr>
        <w:t>Achievement Bonus – must have purchased a Builder or Launch Pack OR achieved the 1K Club</w:t>
      </w:r>
    </w:p>
    <w:p w:rsidR="00071130" w:rsidRPr="00071130" w:rsidRDefault="00071130" w:rsidP="00071130">
      <w:pPr>
        <w:pStyle w:val="ListParagraph"/>
        <w:numPr>
          <w:ilvl w:val="0"/>
          <w:numId w:val="32"/>
        </w:numPr>
        <w:rPr>
          <w:rFonts w:cs="Arial"/>
        </w:rPr>
      </w:pPr>
      <w:r w:rsidRPr="00071130">
        <w:rPr>
          <w:rFonts w:cs="Arial"/>
        </w:rPr>
        <w:t>Matching Achievement Bonus – must have purchased a Launch Pack OR achieved the 2K Club</w:t>
      </w:r>
    </w:p>
    <w:p w:rsidR="0016513F" w:rsidRDefault="0016513F" w:rsidP="0016513F">
      <w:pPr>
        <w:contextualSpacing/>
        <w:rPr>
          <w:rFonts w:cs="Arial"/>
          <w:b/>
        </w:rPr>
      </w:pPr>
    </w:p>
    <w:p w:rsidR="0016513F" w:rsidRDefault="0016513F" w:rsidP="0016513F">
      <w:pPr>
        <w:contextualSpacing/>
        <w:rPr>
          <w:rFonts w:cs="Arial"/>
          <w:b/>
        </w:rPr>
      </w:pPr>
      <w:r w:rsidRPr="001F45DE">
        <w:rPr>
          <w:rFonts w:cs="Arial"/>
          <w:b/>
        </w:rPr>
        <w:t>Matching Bonus</w:t>
      </w:r>
    </w:p>
    <w:p w:rsidR="0016513F" w:rsidRDefault="0016513F" w:rsidP="0016513F">
      <w:pPr>
        <w:pStyle w:val="ListParagraph"/>
        <w:numPr>
          <w:ilvl w:val="0"/>
          <w:numId w:val="7"/>
        </w:numPr>
        <w:rPr>
          <w:rFonts w:cs="Arial"/>
        </w:rPr>
      </w:pPr>
      <w:r w:rsidRPr="001F45DE">
        <w:rPr>
          <w:rFonts w:cs="Arial"/>
        </w:rPr>
        <w:t xml:space="preserve">A 10% percent monthly bonus that is paid to Diamond Rank and higher.  </w:t>
      </w:r>
    </w:p>
    <w:p w:rsidR="0016513F" w:rsidRDefault="0016513F" w:rsidP="0016513F">
      <w:pPr>
        <w:pStyle w:val="ListParagraph"/>
        <w:numPr>
          <w:ilvl w:val="0"/>
          <w:numId w:val="7"/>
        </w:numPr>
        <w:rPr>
          <w:rFonts w:cs="Arial"/>
        </w:rPr>
      </w:pPr>
      <w:r w:rsidRPr="001F45DE">
        <w:rPr>
          <w:rFonts w:cs="Arial"/>
        </w:rPr>
        <w:t xml:space="preserve">It matches the </w:t>
      </w:r>
      <w:proofErr w:type="spellStart"/>
      <w:r w:rsidRPr="001F45DE">
        <w:rPr>
          <w:rFonts w:cs="Arial"/>
        </w:rPr>
        <w:t>Unilevel</w:t>
      </w:r>
      <w:proofErr w:type="spellEnd"/>
      <w:r w:rsidRPr="001F45DE">
        <w:rPr>
          <w:rFonts w:cs="Arial"/>
        </w:rPr>
        <w:t xml:space="preserve">/Infinity/First Order/Professional Bonuses on all personally enrolled </w:t>
      </w:r>
      <w:r>
        <w:rPr>
          <w:rFonts w:cs="Arial"/>
        </w:rPr>
        <w:t>Brand Partner</w:t>
      </w:r>
      <w:r w:rsidRPr="001F45DE">
        <w:rPr>
          <w:rFonts w:cs="Arial"/>
        </w:rPr>
        <w:t xml:space="preserve">s on your 1st Generation. </w:t>
      </w:r>
    </w:p>
    <w:p w:rsidR="0016513F" w:rsidRDefault="0016513F" w:rsidP="0016513F">
      <w:pPr>
        <w:pStyle w:val="ListParagraph"/>
        <w:numPr>
          <w:ilvl w:val="0"/>
          <w:numId w:val="7"/>
        </w:numPr>
        <w:rPr>
          <w:rFonts w:cs="Arial"/>
        </w:rPr>
      </w:pPr>
      <w:r w:rsidRPr="001F45DE">
        <w:rPr>
          <w:rFonts w:cs="Arial"/>
        </w:rPr>
        <w:t xml:space="preserve">Matching bonuses of 5%-10% are also paid out on Generations 2, 3, and 4 depending upon rank achieved.  </w:t>
      </w:r>
    </w:p>
    <w:p w:rsidR="0016513F" w:rsidRDefault="0016513F" w:rsidP="0016513F">
      <w:pPr>
        <w:pStyle w:val="ListParagraph"/>
        <w:numPr>
          <w:ilvl w:val="0"/>
          <w:numId w:val="7"/>
        </w:numPr>
        <w:rPr>
          <w:rFonts w:cs="Arial"/>
        </w:rPr>
      </w:pPr>
      <w:r w:rsidRPr="001F45DE">
        <w:rPr>
          <w:rFonts w:cs="Arial"/>
        </w:rPr>
        <w:t xml:space="preserve">Matching Bonuses use Dynamic Compression on all Generations to maximize payout. </w:t>
      </w:r>
    </w:p>
    <w:p w:rsidR="0016513F" w:rsidRDefault="0016513F" w:rsidP="0016513F">
      <w:pPr>
        <w:pStyle w:val="ListParagraph"/>
        <w:numPr>
          <w:ilvl w:val="0"/>
          <w:numId w:val="7"/>
        </w:numPr>
        <w:rPr>
          <w:rFonts w:cs="Arial"/>
        </w:rPr>
      </w:pPr>
      <w:r w:rsidRPr="001F45DE">
        <w:rPr>
          <w:rFonts w:cs="Arial"/>
        </w:rPr>
        <w:t xml:space="preserve">Example – Mary enrolls Fred. Fred gets a commission check in the amount of $50 on his </w:t>
      </w:r>
      <w:proofErr w:type="spellStart"/>
      <w:r w:rsidRPr="001F45DE">
        <w:rPr>
          <w:rFonts w:cs="Arial"/>
        </w:rPr>
        <w:t>Unilevel</w:t>
      </w:r>
      <w:proofErr w:type="spellEnd"/>
      <w:r w:rsidRPr="001F45DE">
        <w:rPr>
          <w:rFonts w:cs="Arial"/>
        </w:rPr>
        <w:t xml:space="preserve">/Infinity/ First Order/Professional Bonuses. Mary will get a Matching Bonus of $5 (i.e. 10% of $50). </w:t>
      </w:r>
    </w:p>
    <w:p w:rsidR="0016513F" w:rsidRPr="001F45DE" w:rsidRDefault="0016513F" w:rsidP="0016513F">
      <w:pPr>
        <w:pStyle w:val="ListParagraph"/>
        <w:numPr>
          <w:ilvl w:val="0"/>
          <w:numId w:val="7"/>
        </w:numPr>
        <w:rPr>
          <w:rFonts w:cs="Arial"/>
        </w:rPr>
      </w:pPr>
      <w:r w:rsidRPr="001F45DE">
        <w:rPr>
          <w:rFonts w:cs="Arial"/>
        </w:rPr>
        <w:t>The Matching Bonus is part of the Monthly Commission Period and is paid monthly when applicable.</w:t>
      </w:r>
    </w:p>
    <w:p w:rsidR="00071130" w:rsidRDefault="00071130" w:rsidP="00F53FE2">
      <w:pPr>
        <w:rPr>
          <w:rFonts w:cs="Arial"/>
          <w:b/>
        </w:rPr>
      </w:pPr>
    </w:p>
    <w:p w:rsidR="0016513F" w:rsidRDefault="0016513F" w:rsidP="00F53FE2">
      <w:pPr>
        <w:rPr>
          <w:rFonts w:cs="Arial"/>
          <w:b/>
        </w:rPr>
      </w:pPr>
    </w:p>
    <w:p w:rsidR="0016513F" w:rsidRDefault="0016513F" w:rsidP="00F53FE2">
      <w:pPr>
        <w:rPr>
          <w:rFonts w:cs="Arial"/>
          <w:b/>
        </w:rPr>
      </w:pPr>
    </w:p>
    <w:p w:rsidR="0016513F" w:rsidRDefault="0016513F" w:rsidP="00F53FE2">
      <w:pPr>
        <w:rPr>
          <w:rFonts w:cs="Arial"/>
          <w:b/>
        </w:rPr>
      </w:pPr>
    </w:p>
    <w:p w:rsidR="0016513F" w:rsidRDefault="0016513F" w:rsidP="00F53FE2">
      <w:pPr>
        <w:rPr>
          <w:rFonts w:cs="Arial"/>
          <w:b/>
        </w:rPr>
      </w:pPr>
    </w:p>
    <w:p w:rsidR="0016513F" w:rsidRDefault="0016513F" w:rsidP="00F53FE2">
      <w:pPr>
        <w:rPr>
          <w:rFonts w:cs="Arial"/>
          <w:b/>
        </w:rPr>
      </w:pPr>
    </w:p>
    <w:p w:rsidR="0016513F" w:rsidRDefault="0016513F" w:rsidP="00F53FE2">
      <w:pPr>
        <w:rPr>
          <w:rFonts w:cs="Arial"/>
          <w:b/>
        </w:rPr>
      </w:pPr>
    </w:p>
    <w:p w:rsidR="00F53FE2" w:rsidRPr="006C6E0E" w:rsidRDefault="00F53FE2" w:rsidP="00F53FE2">
      <w:pPr>
        <w:rPr>
          <w:rFonts w:cs="Arial"/>
          <w:b/>
        </w:rPr>
      </w:pPr>
      <w:r w:rsidRPr="006C6E0E">
        <w:rPr>
          <w:rFonts w:cs="Arial"/>
          <w:b/>
        </w:rPr>
        <w:lastRenderedPageBreak/>
        <w:t>Lifestyle Bonus</w:t>
      </w:r>
    </w:p>
    <w:p w:rsidR="00215E37" w:rsidRDefault="00F53FE2" w:rsidP="007412BD">
      <w:pPr>
        <w:numPr>
          <w:ilvl w:val="0"/>
          <w:numId w:val="6"/>
        </w:numPr>
        <w:contextualSpacing/>
        <w:rPr>
          <w:rFonts w:cs="Arial"/>
        </w:rPr>
      </w:pPr>
      <w:r w:rsidRPr="00215E37">
        <w:rPr>
          <w:rFonts w:cs="Arial"/>
        </w:rPr>
        <w:t xml:space="preserve">Pays out to </w:t>
      </w:r>
      <w:r w:rsidR="007412BD">
        <w:rPr>
          <w:rFonts w:cs="Arial"/>
        </w:rPr>
        <w:t>Brand Partner</w:t>
      </w:r>
      <w:r w:rsidRPr="00215E37">
        <w:rPr>
          <w:rFonts w:cs="Arial"/>
        </w:rPr>
        <w:t>s who are paid as Diamon</w:t>
      </w:r>
      <w:r w:rsidR="00215E37" w:rsidRPr="00215E37">
        <w:rPr>
          <w:rFonts w:cs="Arial"/>
        </w:rPr>
        <w:t>d or h</w:t>
      </w:r>
      <w:r w:rsidR="007C399E" w:rsidRPr="00215E37">
        <w:rPr>
          <w:rFonts w:cs="Arial"/>
        </w:rPr>
        <w:t>igher in a calendar month, if</w:t>
      </w:r>
      <w:r w:rsidRPr="00215E37">
        <w:rPr>
          <w:rFonts w:cs="Arial"/>
        </w:rPr>
        <w:t xml:space="preserve"> they qualify </w:t>
      </w:r>
      <w:r w:rsidR="00113D60" w:rsidRPr="006C6E0E">
        <w:rPr>
          <w:rFonts w:cs="Arial"/>
        </w:rPr>
        <w:t>(does not pay for simply achieving this rank)</w:t>
      </w:r>
    </w:p>
    <w:p w:rsidR="007C399E" w:rsidRPr="00215E37" w:rsidRDefault="007C399E" w:rsidP="007412BD">
      <w:pPr>
        <w:numPr>
          <w:ilvl w:val="0"/>
          <w:numId w:val="6"/>
        </w:numPr>
        <w:contextualSpacing/>
        <w:rPr>
          <w:rFonts w:cs="Arial"/>
        </w:rPr>
      </w:pPr>
      <w:r w:rsidRPr="00215E37">
        <w:rPr>
          <w:rFonts w:cs="Arial"/>
        </w:rPr>
        <w:t xml:space="preserve">Consists of lump sum bonuses based on the rank at which this is achieved </w:t>
      </w:r>
    </w:p>
    <w:p w:rsidR="00F53FE2" w:rsidRPr="006C6E0E" w:rsidRDefault="00916ED2" w:rsidP="00F53FE2">
      <w:pPr>
        <w:numPr>
          <w:ilvl w:val="0"/>
          <w:numId w:val="6"/>
        </w:numPr>
        <w:spacing w:after="0" w:line="240" w:lineRule="auto"/>
        <w:contextualSpacing/>
        <w:rPr>
          <w:rFonts w:cs="Arial"/>
        </w:rPr>
      </w:pPr>
      <w:r>
        <w:rPr>
          <w:rFonts w:cs="Arial"/>
        </w:rPr>
        <w:t xml:space="preserve">Qualifications for </w:t>
      </w:r>
      <w:r w:rsidR="00F53FE2" w:rsidRPr="006C6E0E">
        <w:rPr>
          <w:rFonts w:cs="Arial"/>
        </w:rPr>
        <w:t>Diamonds – Red Diamonds:</w:t>
      </w:r>
    </w:p>
    <w:p w:rsidR="00F53FE2" w:rsidRPr="006C6E0E" w:rsidRDefault="00215E37" w:rsidP="00F53FE2">
      <w:pPr>
        <w:numPr>
          <w:ilvl w:val="1"/>
          <w:numId w:val="6"/>
        </w:numPr>
        <w:spacing w:after="0" w:line="240" w:lineRule="auto"/>
        <w:contextualSpacing/>
        <w:rPr>
          <w:rFonts w:cs="Arial"/>
        </w:rPr>
      </w:pPr>
      <w:r w:rsidRPr="00215E37">
        <w:rPr>
          <w:rFonts w:cs="Arial"/>
          <w:b/>
        </w:rPr>
        <w:t>Requirement</w:t>
      </w:r>
      <w:r>
        <w:rPr>
          <w:rFonts w:cs="Arial"/>
        </w:rPr>
        <w:t xml:space="preserve">: </w:t>
      </w:r>
      <w:r w:rsidR="00E228CC">
        <w:rPr>
          <w:rFonts w:cs="Arial"/>
        </w:rPr>
        <w:t>Create a new rank advancement of Consultant or above during the month</w:t>
      </w:r>
    </w:p>
    <w:p w:rsidR="00F53FE2" w:rsidRPr="006C6E0E" w:rsidRDefault="00F53FE2" w:rsidP="00F53FE2">
      <w:pPr>
        <w:numPr>
          <w:ilvl w:val="1"/>
          <w:numId w:val="6"/>
        </w:numPr>
        <w:spacing w:after="0" w:line="240" w:lineRule="auto"/>
        <w:contextualSpacing/>
        <w:rPr>
          <w:rFonts w:cs="Arial"/>
        </w:rPr>
      </w:pPr>
      <w:r w:rsidRPr="006C6E0E">
        <w:rPr>
          <w:rFonts w:cs="Arial"/>
        </w:rPr>
        <w:t xml:space="preserve">New Consultant (or above) </w:t>
      </w:r>
      <w:r w:rsidR="00E228CC">
        <w:rPr>
          <w:rFonts w:cs="Arial"/>
        </w:rPr>
        <w:t xml:space="preserve">must not be below another Diamond (or above) except the first month in which a downline Brand Partner achieves the rank of Diamond (or above) from Executive (or below), then the Consultant in this leg will count toward achievement of the bonus in this month, this leg is blocked and cannot be used as a leg that generates qualifying Consultant. </w:t>
      </w:r>
    </w:p>
    <w:p w:rsidR="00F53FE2" w:rsidRPr="00E228CC" w:rsidRDefault="00F53FE2" w:rsidP="00F53FE2">
      <w:pPr>
        <w:numPr>
          <w:ilvl w:val="1"/>
          <w:numId w:val="6"/>
        </w:numPr>
        <w:spacing w:after="0" w:line="240" w:lineRule="auto"/>
        <w:contextualSpacing/>
        <w:rPr>
          <w:rFonts w:cs="Arial"/>
          <w:b/>
        </w:rPr>
      </w:pPr>
      <w:r w:rsidRPr="006C6E0E">
        <w:rPr>
          <w:rFonts w:cs="Arial"/>
        </w:rPr>
        <w:t>New Consultant does not have to be personally enrolled</w:t>
      </w:r>
      <w:r w:rsidR="00E228CC">
        <w:rPr>
          <w:rFonts w:cs="Arial"/>
        </w:rPr>
        <w:t>.</w:t>
      </w:r>
    </w:p>
    <w:p w:rsidR="00E228CC" w:rsidRDefault="00E228CC" w:rsidP="00F53FE2">
      <w:pPr>
        <w:numPr>
          <w:ilvl w:val="1"/>
          <w:numId w:val="6"/>
        </w:numPr>
        <w:spacing w:after="0" w:line="240" w:lineRule="auto"/>
        <w:contextualSpacing/>
        <w:rPr>
          <w:rFonts w:cs="Arial"/>
        </w:rPr>
      </w:pPr>
      <w:r w:rsidRPr="00E228CC">
        <w:rPr>
          <w:rFonts w:cs="Arial"/>
        </w:rPr>
        <w:t>An alternative</w:t>
      </w:r>
      <w:r>
        <w:rPr>
          <w:rFonts w:cs="Arial"/>
        </w:rPr>
        <w:t xml:space="preserve"> method of earning the Lifestyle Bonus is to enroll 3 new Brand Partners with a Builder Pack or Launch Pack during the month.</w:t>
      </w:r>
    </w:p>
    <w:p w:rsidR="00E228CC" w:rsidRPr="00E228CC" w:rsidRDefault="00E228CC" w:rsidP="00F53FE2">
      <w:pPr>
        <w:numPr>
          <w:ilvl w:val="1"/>
          <w:numId w:val="6"/>
        </w:numPr>
        <w:spacing w:after="0" w:line="240" w:lineRule="auto"/>
        <w:contextualSpacing/>
        <w:rPr>
          <w:rFonts w:cs="Arial"/>
        </w:rPr>
      </w:pPr>
      <w:r>
        <w:rPr>
          <w:rFonts w:cs="Arial"/>
        </w:rPr>
        <w:t xml:space="preserve">Another method is to have $1000 is Customer sales (personally enrolled </w:t>
      </w:r>
      <w:r w:rsidR="00916ED2">
        <w:rPr>
          <w:rFonts w:cs="Arial"/>
        </w:rPr>
        <w:t>Customers</w:t>
      </w:r>
      <w:r w:rsidR="00071130">
        <w:rPr>
          <w:rFonts w:cs="Arial"/>
        </w:rPr>
        <w:t>) d</w:t>
      </w:r>
      <w:r>
        <w:rPr>
          <w:rFonts w:cs="Arial"/>
        </w:rPr>
        <w:t>uring</w:t>
      </w:r>
      <w:r w:rsidR="00916ED2">
        <w:rPr>
          <w:rFonts w:cs="Arial"/>
        </w:rPr>
        <w:t xml:space="preserve"> the month</w:t>
      </w:r>
      <w:r w:rsidRPr="00E228CC">
        <w:rPr>
          <w:rFonts w:cs="Arial"/>
        </w:rPr>
        <w:t xml:space="preserve"> </w:t>
      </w:r>
    </w:p>
    <w:p w:rsidR="00F53FE2" w:rsidRPr="006C6E0E" w:rsidRDefault="00916ED2" w:rsidP="00F53FE2">
      <w:pPr>
        <w:numPr>
          <w:ilvl w:val="0"/>
          <w:numId w:val="13"/>
        </w:numPr>
        <w:spacing w:after="0" w:line="240" w:lineRule="auto"/>
        <w:contextualSpacing/>
        <w:rPr>
          <w:rFonts w:cs="Arial"/>
        </w:rPr>
      </w:pPr>
      <w:r>
        <w:rPr>
          <w:rFonts w:cs="Arial"/>
        </w:rPr>
        <w:t xml:space="preserve">Qualifications for </w:t>
      </w:r>
      <w:r w:rsidR="00F53FE2" w:rsidRPr="006C6E0E">
        <w:rPr>
          <w:rFonts w:cs="Arial"/>
        </w:rPr>
        <w:t>Crowns – Royal Crown II</w:t>
      </w:r>
    </w:p>
    <w:p w:rsidR="00916ED2" w:rsidRDefault="00215E37" w:rsidP="007412BD">
      <w:pPr>
        <w:numPr>
          <w:ilvl w:val="1"/>
          <w:numId w:val="13"/>
        </w:numPr>
        <w:spacing w:after="0" w:line="240" w:lineRule="auto"/>
        <w:contextualSpacing/>
        <w:rPr>
          <w:rFonts w:cs="Arial"/>
        </w:rPr>
      </w:pPr>
      <w:r w:rsidRPr="00916ED2">
        <w:rPr>
          <w:rFonts w:cs="Arial"/>
          <w:b/>
        </w:rPr>
        <w:t>Requirement</w:t>
      </w:r>
      <w:r w:rsidRPr="00916ED2">
        <w:rPr>
          <w:rFonts w:cs="Arial"/>
        </w:rPr>
        <w:t xml:space="preserve">: </w:t>
      </w:r>
      <w:r w:rsidR="00F53FE2" w:rsidRPr="00916ED2">
        <w:rPr>
          <w:rFonts w:cs="Arial"/>
        </w:rPr>
        <w:t xml:space="preserve">Create one new Director (or above) </w:t>
      </w:r>
      <w:r w:rsidR="00916ED2">
        <w:rPr>
          <w:rFonts w:cs="Arial"/>
        </w:rPr>
        <w:t>during the month.</w:t>
      </w:r>
    </w:p>
    <w:p w:rsidR="00F53FE2" w:rsidRPr="00916ED2" w:rsidRDefault="00F53FE2" w:rsidP="007412BD">
      <w:pPr>
        <w:numPr>
          <w:ilvl w:val="1"/>
          <w:numId w:val="13"/>
        </w:numPr>
        <w:spacing w:after="0" w:line="240" w:lineRule="auto"/>
        <w:contextualSpacing/>
        <w:rPr>
          <w:rFonts w:cs="Arial"/>
        </w:rPr>
      </w:pPr>
      <w:r w:rsidRPr="00916ED2">
        <w:rPr>
          <w:rFonts w:cs="Arial"/>
        </w:rPr>
        <w:t xml:space="preserve">New Director (or above) must not be below another Crown (or above).  </w:t>
      </w:r>
    </w:p>
    <w:p w:rsidR="00F53FE2" w:rsidRDefault="00F53FE2" w:rsidP="00F53FE2">
      <w:pPr>
        <w:numPr>
          <w:ilvl w:val="1"/>
          <w:numId w:val="13"/>
        </w:numPr>
        <w:spacing w:after="0" w:line="240" w:lineRule="auto"/>
        <w:contextualSpacing/>
        <w:rPr>
          <w:rFonts w:cs="Arial"/>
        </w:rPr>
      </w:pPr>
      <w:r w:rsidRPr="006C6E0E">
        <w:rPr>
          <w:rFonts w:cs="Arial"/>
        </w:rPr>
        <w:t>New Director does not have to be personally enrolled.</w:t>
      </w:r>
    </w:p>
    <w:p w:rsidR="00916ED2" w:rsidRPr="006C6E0E" w:rsidRDefault="00916ED2" w:rsidP="00F53FE2">
      <w:pPr>
        <w:numPr>
          <w:ilvl w:val="1"/>
          <w:numId w:val="13"/>
        </w:numPr>
        <w:spacing w:after="0" w:line="240" w:lineRule="auto"/>
        <w:contextualSpacing/>
        <w:rPr>
          <w:rFonts w:cs="Arial"/>
        </w:rPr>
      </w:pPr>
      <w:r>
        <w:rPr>
          <w:rFonts w:cs="Arial"/>
        </w:rPr>
        <w:t>Another method is to have $2000 in Customer sales (personally enrolled Customers) during the month</w:t>
      </w:r>
    </w:p>
    <w:p w:rsidR="00F53FE2" w:rsidRPr="006C6E0E" w:rsidRDefault="00F53FE2" w:rsidP="00F53FE2">
      <w:pPr>
        <w:rPr>
          <w:rFonts w:cs="Arial"/>
          <w:b/>
        </w:rPr>
      </w:pPr>
      <w:r w:rsidRPr="006C6E0E">
        <w:rPr>
          <w:rFonts w:cs="Arial"/>
          <w:b/>
        </w:rPr>
        <w:t>Pool Bonus</w:t>
      </w:r>
    </w:p>
    <w:p w:rsidR="00F53FE2" w:rsidRDefault="00F53FE2" w:rsidP="00F53FE2">
      <w:pPr>
        <w:numPr>
          <w:ilvl w:val="0"/>
          <w:numId w:val="6"/>
        </w:numPr>
        <w:contextualSpacing/>
        <w:rPr>
          <w:rFonts w:cs="Arial"/>
        </w:rPr>
      </w:pPr>
      <w:r w:rsidRPr="006C6E0E">
        <w:rPr>
          <w:rFonts w:cs="Arial"/>
        </w:rPr>
        <w:t xml:space="preserve">Pays out to </w:t>
      </w:r>
      <w:r w:rsidR="007412BD">
        <w:rPr>
          <w:rFonts w:cs="Arial"/>
        </w:rPr>
        <w:t>Brand Partner</w:t>
      </w:r>
      <w:r w:rsidRPr="006C6E0E">
        <w:rPr>
          <w:rFonts w:cs="Arial"/>
        </w:rPr>
        <w:t xml:space="preserve">s who are paid as Diamond </w:t>
      </w:r>
      <w:r w:rsidR="007C399E">
        <w:rPr>
          <w:rFonts w:cs="Arial"/>
        </w:rPr>
        <w:t>or Higher in a calendar month, if</w:t>
      </w:r>
      <w:r w:rsidRPr="006C6E0E">
        <w:rPr>
          <w:rFonts w:cs="Arial"/>
        </w:rPr>
        <w:t xml:space="preserve"> they qualify (does not pay for simply achieving this rank)</w:t>
      </w:r>
      <w:r w:rsidR="00113D60">
        <w:rPr>
          <w:rFonts w:cs="Arial"/>
        </w:rPr>
        <w:t xml:space="preserve"> – same qualifications as Lifestyle Bonus</w:t>
      </w:r>
    </w:p>
    <w:p w:rsidR="007C399E" w:rsidRDefault="007C399E" w:rsidP="00F53FE2">
      <w:pPr>
        <w:numPr>
          <w:ilvl w:val="0"/>
          <w:numId w:val="6"/>
        </w:numPr>
        <w:contextualSpacing/>
        <w:rPr>
          <w:rFonts w:cs="Arial"/>
        </w:rPr>
      </w:pPr>
      <w:r>
        <w:rPr>
          <w:rFonts w:cs="Arial"/>
        </w:rPr>
        <w:t>Recipients of this bonus get shares of 1% of all volume in North America</w:t>
      </w:r>
    </w:p>
    <w:p w:rsidR="007C399E" w:rsidRDefault="007C399E" w:rsidP="007C399E">
      <w:pPr>
        <w:numPr>
          <w:ilvl w:val="1"/>
          <w:numId w:val="6"/>
        </w:numPr>
        <w:contextualSpacing/>
        <w:rPr>
          <w:rFonts w:cs="Arial"/>
        </w:rPr>
      </w:pPr>
      <w:r>
        <w:rPr>
          <w:rFonts w:cs="Arial"/>
        </w:rPr>
        <w:t>Diamonds, Green Diamonds, Blue Diamonds each get 1, 2, 3 shares respectively of 1%</w:t>
      </w:r>
    </w:p>
    <w:p w:rsidR="007C399E" w:rsidRDefault="007C399E" w:rsidP="007C399E">
      <w:pPr>
        <w:numPr>
          <w:ilvl w:val="1"/>
          <w:numId w:val="6"/>
        </w:numPr>
        <w:contextualSpacing/>
        <w:rPr>
          <w:rFonts w:cs="Arial"/>
        </w:rPr>
      </w:pPr>
      <w:r>
        <w:rPr>
          <w:rFonts w:cs="Arial"/>
        </w:rPr>
        <w:t>Black Diamonds and Red Diamonds get 1 and 2 shares respectively of another 1%</w:t>
      </w:r>
    </w:p>
    <w:p w:rsidR="007C399E" w:rsidRPr="006C6E0E" w:rsidRDefault="007C399E" w:rsidP="007C399E">
      <w:pPr>
        <w:numPr>
          <w:ilvl w:val="1"/>
          <w:numId w:val="6"/>
        </w:numPr>
        <w:contextualSpacing/>
        <w:rPr>
          <w:rFonts w:cs="Arial"/>
        </w:rPr>
      </w:pPr>
      <w:r>
        <w:rPr>
          <w:rFonts w:cs="Arial"/>
        </w:rPr>
        <w:t>Crowns, 2-Star Crowns, 3-Star Crowns, 4-Star Crowns, 5-Star Crowns, Royal Crowns I, and Royal Crowns II get 1, 2, 3, 4, 5, 5, 5 shares respectively of 3% of total NA volume</w:t>
      </w:r>
    </w:p>
    <w:p w:rsidR="00113D60" w:rsidRPr="006C6E0E" w:rsidRDefault="00113D60" w:rsidP="00113D60">
      <w:pPr>
        <w:numPr>
          <w:ilvl w:val="0"/>
          <w:numId w:val="6"/>
        </w:numPr>
        <w:spacing w:after="0" w:line="240" w:lineRule="auto"/>
        <w:contextualSpacing/>
        <w:rPr>
          <w:rFonts w:cs="Arial"/>
        </w:rPr>
      </w:pPr>
      <w:r>
        <w:rPr>
          <w:rFonts w:cs="Arial"/>
        </w:rPr>
        <w:t xml:space="preserve">Qualifications for </w:t>
      </w:r>
      <w:r w:rsidRPr="006C6E0E">
        <w:rPr>
          <w:rFonts w:cs="Arial"/>
        </w:rPr>
        <w:t>Diamonds – Red Diamonds:</w:t>
      </w:r>
    </w:p>
    <w:p w:rsidR="00113D60" w:rsidRPr="006C6E0E" w:rsidRDefault="00113D60" w:rsidP="00113D60">
      <w:pPr>
        <w:numPr>
          <w:ilvl w:val="1"/>
          <w:numId w:val="6"/>
        </w:numPr>
        <w:spacing w:after="0" w:line="240" w:lineRule="auto"/>
        <w:contextualSpacing/>
        <w:rPr>
          <w:rFonts w:cs="Arial"/>
        </w:rPr>
      </w:pPr>
      <w:r w:rsidRPr="00215E37">
        <w:rPr>
          <w:rFonts w:cs="Arial"/>
          <w:b/>
        </w:rPr>
        <w:t>Requirement</w:t>
      </w:r>
      <w:r>
        <w:rPr>
          <w:rFonts w:cs="Arial"/>
        </w:rPr>
        <w:t>: Create a new rank advancement of Consultant or above during the month</w:t>
      </w:r>
    </w:p>
    <w:p w:rsidR="00113D60" w:rsidRPr="006C6E0E" w:rsidRDefault="00113D60" w:rsidP="00113D60">
      <w:pPr>
        <w:numPr>
          <w:ilvl w:val="1"/>
          <w:numId w:val="6"/>
        </w:numPr>
        <w:spacing w:after="0" w:line="240" w:lineRule="auto"/>
        <w:contextualSpacing/>
        <w:rPr>
          <w:rFonts w:cs="Arial"/>
        </w:rPr>
      </w:pPr>
      <w:r w:rsidRPr="006C6E0E">
        <w:rPr>
          <w:rFonts w:cs="Arial"/>
        </w:rPr>
        <w:t xml:space="preserve">New Consultant (or above) </w:t>
      </w:r>
      <w:r>
        <w:rPr>
          <w:rFonts w:cs="Arial"/>
        </w:rPr>
        <w:t xml:space="preserve">must not be below another Diamond (or above) except the first month in which a downline Brand Partner achieves the rank of Diamond (or above) from Executive (or below), then the Consultant in this leg will count toward achievement of the bonus in this month, this leg is blocked and cannot be used as a leg that generates qualifying Consultant. </w:t>
      </w:r>
    </w:p>
    <w:p w:rsidR="00113D60" w:rsidRPr="00E228CC" w:rsidRDefault="00113D60" w:rsidP="00113D60">
      <w:pPr>
        <w:numPr>
          <w:ilvl w:val="1"/>
          <w:numId w:val="6"/>
        </w:numPr>
        <w:spacing w:after="0" w:line="240" w:lineRule="auto"/>
        <w:contextualSpacing/>
        <w:rPr>
          <w:rFonts w:cs="Arial"/>
          <w:b/>
        </w:rPr>
      </w:pPr>
      <w:r w:rsidRPr="006C6E0E">
        <w:rPr>
          <w:rFonts w:cs="Arial"/>
        </w:rPr>
        <w:t>New Consultant does not have to be personally enrolled</w:t>
      </w:r>
      <w:r>
        <w:rPr>
          <w:rFonts w:cs="Arial"/>
        </w:rPr>
        <w:t>.</w:t>
      </w:r>
    </w:p>
    <w:p w:rsidR="00113D60" w:rsidRDefault="00113D60" w:rsidP="00113D60">
      <w:pPr>
        <w:numPr>
          <w:ilvl w:val="1"/>
          <w:numId w:val="6"/>
        </w:numPr>
        <w:spacing w:after="0" w:line="240" w:lineRule="auto"/>
        <w:contextualSpacing/>
        <w:rPr>
          <w:rFonts w:cs="Arial"/>
        </w:rPr>
      </w:pPr>
      <w:r w:rsidRPr="00E228CC">
        <w:rPr>
          <w:rFonts w:cs="Arial"/>
        </w:rPr>
        <w:t>An alternative</w:t>
      </w:r>
      <w:r>
        <w:rPr>
          <w:rFonts w:cs="Arial"/>
        </w:rPr>
        <w:t xml:space="preserve"> method of earning the Lifestyle Bonus is to enroll 3 new Brand Partners with a Builder Pack or Launch Pack during the month.</w:t>
      </w:r>
    </w:p>
    <w:p w:rsidR="00113D60" w:rsidRPr="00E228CC" w:rsidRDefault="00113D60" w:rsidP="00113D60">
      <w:pPr>
        <w:numPr>
          <w:ilvl w:val="1"/>
          <w:numId w:val="6"/>
        </w:numPr>
        <w:spacing w:after="0" w:line="240" w:lineRule="auto"/>
        <w:contextualSpacing/>
        <w:rPr>
          <w:rFonts w:cs="Arial"/>
        </w:rPr>
      </w:pPr>
      <w:r>
        <w:rPr>
          <w:rFonts w:cs="Arial"/>
        </w:rPr>
        <w:t>Another method is to have $1000 is Customer sales (personally enrolled Customers) during the month</w:t>
      </w:r>
      <w:r w:rsidRPr="00E228CC">
        <w:rPr>
          <w:rFonts w:cs="Arial"/>
        </w:rPr>
        <w:t xml:space="preserve"> </w:t>
      </w:r>
    </w:p>
    <w:p w:rsidR="00113D60" w:rsidRPr="006C6E0E" w:rsidRDefault="00113D60" w:rsidP="00113D60">
      <w:pPr>
        <w:numPr>
          <w:ilvl w:val="0"/>
          <w:numId w:val="13"/>
        </w:numPr>
        <w:spacing w:after="0" w:line="240" w:lineRule="auto"/>
        <w:contextualSpacing/>
        <w:rPr>
          <w:rFonts w:cs="Arial"/>
        </w:rPr>
      </w:pPr>
      <w:r>
        <w:rPr>
          <w:rFonts w:cs="Arial"/>
        </w:rPr>
        <w:t xml:space="preserve">Qualifications for </w:t>
      </w:r>
      <w:r w:rsidRPr="006C6E0E">
        <w:rPr>
          <w:rFonts w:cs="Arial"/>
        </w:rPr>
        <w:t>Crowns – Royal Crown II</w:t>
      </w:r>
    </w:p>
    <w:p w:rsidR="00113D60" w:rsidRDefault="00113D60" w:rsidP="00113D60">
      <w:pPr>
        <w:numPr>
          <w:ilvl w:val="1"/>
          <w:numId w:val="13"/>
        </w:numPr>
        <w:spacing w:after="0" w:line="240" w:lineRule="auto"/>
        <w:contextualSpacing/>
        <w:rPr>
          <w:rFonts w:cs="Arial"/>
        </w:rPr>
      </w:pPr>
      <w:r w:rsidRPr="00916ED2">
        <w:rPr>
          <w:rFonts w:cs="Arial"/>
          <w:b/>
        </w:rPr>
        <w:t>Requirement</w:t>
      </w:r>
      <w:r w:rsidRPr="00916ED2">
        <w:rPr>
          <w:rFonts w:cs="Arial"/>
        </w:rPr>
        <w:t xml:space="preserve">: Create one new Director (or above) </w:t>
      </w:r>
      <w:r>
        <w:rPr>
          <w:rFonts w:cs="Arial"/>
        </w:rPr>
        <w:t>during the month.</w:t>
      </w:r>
    </w:p>
    <w:p w:rsidR="00113D60" w:rsidRPr="00916ED2" w:rsidRDefault="00113D60" w:rsidP="00113D60">
      <w:pPr>
        <w:numPr>
          <w:ilvl w:val="1"/>
          <w:numId w:val="13"/>
        </w:numPr>
        <w:spacing w:after="0" w:line="240" w:lineRule="auto"/>
        <w:contextualSpacing/>
        <w:rPr>
          <w:rFonts w:cs="Arial"/>
        </w:rPr>
      </w:pPr>
      <w:r w:rsidRPr="00916ED2">
        <w:rPr>
          <w:rFonts w:cs="Arial"/>
        </w:rPr>
        <w:t xml:space="preserve">New Director (or above) must not be below another Crown (or above).  </w:t>
      </w:r>
    </w:p>
    <w:p w:rsidR="00113D60" w:rsidRDefault="00113D60" w:rsidP="00113D60">
      <w:pPr>
        <w:numPr>
          <w:ilvl w:val="1"/>
          <w:numId w:val="13"/>
        </w:numPr>
        <w:spacing w:after="0" w:line="240" w:lineRule="auto"/>
        <w:contextualSpacing/>
        <w:rPr>
          <w:rFonts w:cs="Arial"/>
        </w:rPr>
      </w:pPr>
      <w:r w:rsidRPr="006C6E0E">
        <w:rPr>
          <w:rFonts w:cs="Arial"/>
        </w:rPr>
        <w:t>New Director does not have to be personally enrolled.</w:t>
      </w:r>
    </w:p>
    <w:p w:rsidR="00113D60" w:rsidRPr="006C6E0E" w:rsidRDefault="00113D60" w:rsidP="00113D60">
      <w:pPr>
        <w:numPr>
          <w:ilvl w:val="1"/>
          <w:numId w:val="13"/>
        </w:numPr>
        <w:spacing w:after="0" w:line="240" w:lineRule="auto"/>
        <w:contextualSpacing/>
        <w:rPr>
          <w:rFonts w:cs="Arial"/>
        </w:rPr>
      </w:pPr>
      <w:r>
        <w:rPr>
          <w:rFonts w:cs="Arial"/>
        </w:rPr>
        <w:t>Another method is to have $2000 in Customer sales (personally enrolled Customers) during the month</w:t>
      </w:r>
    </w:p>
    <w:p w:rsidR="00FB4905" w:rsidRPr="006C6E0E" w:rsidRDefault="00FB4905" w:rsidP="00FB4905">
      <w:pPr>
        <w:spacing w:after="0" w:line="240" w:lineRule="auto"/>
      </w:pPr>
    </w:p>
    <w:p w:rsidR="007E6570" w:rsidRPr="006C6E0E" w:rsidRDefault="00534ED1" w:rsidP="009D6772">
      <w:pPr>
        <w:spacing w:after="0" w:line="240" w:lineRule="auto"/>
        <w:jc w:val="center"/>
        <w:rPr>
          <w:rFonts w:cs="Arial"/>
          <w:b/>
          <w:sz w:val="28"/>
          <w:szCs w:val="28"/>
        </w:rPr>
      </w:pPr>
      <w:r>
        <w:rPr>
          <w:rFonts w:cs="Arial"/>
          <w:b/>
          <w:noProof/>
        </w:rPr>
        <w:lastRenderedPageBreak/>
        <mc:AlternateContent>
          <mc:Choice Requires="wps">
            <w:drawing>
              <wp:anchor distT="0" distB="0" distL="114300" distR="114300" simplePos="0" relativeHeight="251667456" behindDoc="1" locked="0" layoutInCell="1" allowOverlap="0">
                <wp:simplePos x="0" y="0"/>
                <wp:positionH relativeFrom="column">
                  <wp:posOffset>4264660</wp:posOffset>
                </wp:positionH>
                <wp:positionV relativeFrom="paragraph">
                  <wp:posOffset>133985</wp:posOffset>
                </wp:positionV>
                <wp:extent cx="1932305" cy="1645920"/>
                <wp:effectExtent l="16510" t="19050" r="13335" b="20955"/>
                <wp:wrapTight wrapText="bothSides">
                  <wp:wrapPolygon edited="0">
                    <wp:start x="-213" y="-158"/>
                    <wp:lineTo x="-213" y="21600"/>
                    <wp:lineTo x="21813" y="21600"/>
                    <wp:lineTo x="21813" y="-158"/>
                    <wp:lineTo x="-213" y="-158"/>
                  </wp:wrapPolygon>
                </wp:wrapTigh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645920"/>
                        </a:xfrm>
                        <a:prstGeom prst="rect">
                          <a:avLst/>
                        </a:prstGeom>
                        <a:solidFill>
                          <a:srgbClr val="FFFFFF"/>
                        </a:solidFill>
                        <a:ln w="25400">
                          <a:solidFill>
                            <a:srgbClr val="000000"/>
                          </a:solidFill>
                          <a:miter lim="800000"/>
                          <a:headEnd/>
                          <a:tailEnd/>
                        </a:ln>
                      </wps:spPr>
                      <wps:txbx>
                        <w:txbxContent>
                          <w:p w:rsidR="007412BD" w:rsidRPr="00DA3F3D" w:rsidRDefault="007412BD" w:rsidP="0081623E">
                            <w:pPr>
                              <w:jc w:val="center"/>
                              <w:rPr>
                                <w:b/>
                                <w:sz w:val="28"/>
                                <w:szCs w:val="28"/>
                              </w:rPr>
                            </w:pPr>
                            <w:r>
                              <w:rPr>
                                <w:b/>
                                <w:sz w:val="28"/>
                                <w:szCs w:val="28"/>
                              </w:rPr>
                              <w:t>Contents</w:t>
                            </w:r>
                          </w:p>
                          <w:p w:rsidR="007412BD" w:rsidRDefault="007412BD" w:rsidP="0081623E">
                            <w:pPr>
                              <w:pStyle w:val="ListParagraph"/>
                              <w:numPr>
                                <w:ilvl w:val="0"/>
                                <w:numId w:val="19"/>
                              </w:numPr>
                              <w:jc w:val="both"/>
                              <w:rPr>
                                <w:b/>
                                <w:sz w:val="28"/>
                                <w:szCs w:val="28"/>
                              </w:rPr>
                            </w:pPr>
                            <w:r>
                              <w:rPr>
                                <w:b/>
                                <w:sz w:val="28"/>
                                <w:szCs w:val="28"/>
                              </w:rPr>
                              <w:t>Placement Changes</w:t>
                            </w:r>
                          </w:p>
                          <w:p w:rsidR="007412BD" w:rsidRPr="000E7186" w:rsidRDefault="007412BD" w:rsidP="0081623E">
                            <w:pPr>
                              <w:pStyle w:val="ListParagraph"/>
                              <w:numPr>
                                <w:ilvl w:val="0"/>
                                <w:numId w:val="19"/>
                              </w:numPr>
                              <w:jc w:val="both"/>
                              <w:rPr>
                                <w:b/>
                                <w:sz w:val="28"/>
                                <w:szCs w:val="28"/>
                              </w:rPr>
                            </w:pPr>
                            <w:r>
                              <w:rPr>
                                <w:b/>
                                <w:sz w:val="28"/>
                                <w:szCs w:val="28"/>
                              </w:rPr>
                              <w:t>Structure Requirements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335.8pt;margin-top:10.55pt;width:152.15pt;height:12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" o:allowoverlap="f" strokeweight="2pt">
                <v:textbox>
                  <w:txbxContent>
                    <w:p w:rsidR="007412BD" w:rsidRPr="00DA3F3D" w:rsidRDefault="007412BD" w:rsidP="0081623E">
                      <w:pPr>
                        <w:jc w:val="center"/>
                        <w:rPr>
                          <w:b/>
                          <w:sz w:val="28"/>
                          <w:szCs w:val="28"/>
                        </w:rPr>
                      </w:pPr>
                      <w:r>
                        <w:rPr>
                          <w:b/>
                          <w:sz w:val="28"/>
                          <w:szCs w:val="28"/>
                        </w:rPr>
                        <w:t>Contents</w:t>
                      </w:r>
                    </w:p>
                    <w:p w:rsidR="007412BD" w:rsidRDefault="007412BD" w:rsidP="0081623E">
                      <w:pPr>
                        <w:pStyle w:val="ListParagraph"/>
                        <w:numPr>
                          <w:ilvl w:val="0"/>
                          <w:numId w:val="19"/>
                        </w:numPr>
                        <w:jc w:val="both"/>
                        <w:rPr>
                          <w:b/>
                          <w:sz w:val="28"/>
                          <w:szCs w:val="28"/>
                        </w:rPr>
                      </w:pPr>
                      <w:r>
                        <w:rPr>
                          <w:b/>
                          <w:sz w:val="28"/>
                          <w:szCs w:val="28"/>
                        </w:rPr>
                        <w:t>Placement Changes</w:t>
                      </w:r>
                    </w:p>
                    <w:p w:rsidR="007412BD" w:rsidRPr="000E7186" w:rsidRDefault="007412BD" w:rsidP="0081623E">
                      <w:pPr>
                        <w:pStyle w:val="ListParagraph"/>
                        <w:numPr>
                          <w:ilvl w:val="0"/>
                          <w:numId w:val="19"/>
                        </w:numPr>
                        <w:jc w:val="both"/>
                        <w:rPr>
                          <w:b/>
                          <w:sz w:val="28"/>
                          <w:szCs w:val="28"/>
                        </w:rPr>
                      </w:pPr>
                      <w:r>
                        <w:rPr>
                          <w:b/>
                          <w:sz w:val="28"/>
                          <w:szCs w:val="28"/>
                        </w:rPr>
                        <w:t>Structure Requirements</w:t>
                      </w:r>
                    </w:p>
                  </w:txbxContent>
                </v:textbox>
                <w10:wrap type="tight"/>
              </v:shape>
            </w:pict>
          </mc:Fallback>
        </mc:AlternateContent>
      </w:r>
      <w:r w:rsidR="007E6570" w:rsidRPr="006C6E0E">
        <w:rPr>
          <w:rFonts w:cs="Arial"/>
          <w:b/>
          <w:sz w:val="28"/>
          <w:szCs w:val="28"/>
        </w:rPr>
        <w:t>Miscellaneous</w:t>
      </w:r>
    </w:p>
    <w:p w:rsidR="007E6570" w:rsidRPr="006C6E0E" w:rsidRDefault="007E6570" w:rsidP="00FB4905">
      <w:pPr>
        <w:spacing w:after="0" w:line="240" w:lineRule="auto"/>
        <w:rPr>
          <w:rFonts w:cs="Arial"/>
          <w:b/>
        </w:rPr>
      </w:pPr>
    </w:p>
    <w:p w:rsidR="001E3F84" w:rsidRDefault="0075449B" w:rsidP="00FB4905">
      <w:pPr>
        <w:spacing w:after="0" w:line="240" w:lineRule="auto"/>
        <w:rPr>
          <w:rFonts w:cs="Arial"/>
          <w:b/>
          <w:sz w:val="24"/>
          <w:szCs w:val="24"/>
        </w:rPr>
      </w:pPr>
      <w:r w:rsidRPr="006C6E0E">
        <w:rPr>
          <w:rFonts w:cs="Arial"/>
          <w:b/>
          <w:sz w:val="24"/>
          <w:szCs w:val="24"/>
        </w:rPr>
        <w:t xml:space="preserve">Placements: </w:t>
      </w:r>
      <w:r w:rsidR="00635DBD" w:rsidRPr="006C6E0E">
        <w:rPr>
          <w:rFonts w:cs="Arial"/>
          <w:b/>
          <w:sz w:val="24"/>
          <w:szCs w:val="24"/>
        </w:rPr>
        <w:t>H</w:t>
      </w:r>
      <w:r w:rsidRPr="006C6E0E">
        <w:rPr>
          <w:rFonts w:cs="Arial"/>
          <w:b/>
          <w:sz w:val="24"/>
          <w:szCs w:val="24"/>
        </w:rPr>
        <w:t>ow commissions are affected</w:t>
      </w:r>
    </w:p>
    <w:p w:rsidR="001E3F84" w:rsidRDefault="001E3F84" w:rsidP="001E3F84">
      <w:pPr>
        <w:pStyle w:val="ListParagraph"/>
        <w:numPr>
          <w:ilvl w:val="0"/>
          <w:numId w:val="13"/>
        </w:numPr>
        <w:spacing w:after="0" w:line="240" w:lineRule="auto"/>
        <w:rPr>
          <w:rFonts w:eastAsia="Times New Roman" w:cs="Arial"/>
          <w:sz w:val="24"/>
          <w:szCs w:val="24"/>
        </w:rPr>
      </w:pPr>
      <w:r>
        <w:rPr>
          <w:rFonts w:eastAsia="Times New Roman" w:cs="Arial"/>
          <w:sz w:val="24"/>
          <w:szCs w:val="24"/>
        </w:rPr>
        <w:t>Only possible normally within</w:t>
      </w:r>
      <w:r w:rsidR="00113D60">
        <w:rPr>
          <w:rFonts w:eastAsia="Times New Roman" w:cs="Arial"/>
          <w:sz w:val="24"/>
          <w:szCs w:val="24"/>
        </w:rPr>
        <w:t xml:space="preserve"> 1</w:t>
      </w:r>
      <w:r>
        <w:rPr>
          <w:rFonts w:eastAsia="Times New Roman" w:cs="Arial"/>
          <w:sz w:val="24"/>
          <w:szCs w:val="24"/>
        </w:rPr>
        <w:t xml:space="preserve"> </w:t>
      </w:r>
      <w:r w:rsidR="00717E9C">
        <w:rPr>
          <w:rFonts w:eastAsia="Times New Roman" w:cs="Arial"/>
          <w:sz w:val="24"/>
          <w:szCs w:val="24"/>
        </w:rPr>
        <w:t>month+</w:t>
      </w:r>
      <w:r>
        <w:rPr>
          <w:rFonts w:eastAsia="Times New Roman" w:cs="Arial"/>
          <w:sz w:val="24"/>
          <w:szCs w:val="24"/>
        </w:rPr>
        <w:t xml:space="preserve"> of enrollment</w:t>
      </w:r>
      <w:r w:rsidR="00717E9C">
        <w:rPr>
          <w:rFonts w:eastAsia="Times New Roman" w:cs="Arial"/>
          <w:sz w:val="24"/>
          <w:szCs w:val="24"/>
        </w:rPr>
        <w:t xml:space="preserve"> (remainder of current month + entire next month)</w:t>
      </w:r>
    </w:p>
    <w:p w:rsidR="001E3F84" w:rsidRDefault="001E3F84" w:rsidP="001E3F84">
      <w:pPr>
        <w:pStyle w:val="ListParagraph"/>
        <w:numPr>
          <w:ilvl w:val="0"/>
          <w:numId w:val="13"/>
        </w:numPr>
        <w:spacing w:after="0" w:line="240" w:lineRule="auto"/>
        <w:rPr>
          <w:rFonts w:eastAsia="Times New Roman" w:cs="Arial"/>
          <w:sz w:val="24"/>
          <w:szCs w:val="24"/>
        </w:rPr>
      </w:pPr>
      <w:r>
        <w:rPr>
          <w:rFonts w:eastAsia="Times New Roman" w:cs="Arial"/>
          <w:sz w:val="24"/>
          <w:szCs w:val="24"/>
        </w:rPr>
        <w:t xml:space="preserve">When requested past </w:t>
      </w:r>
      <w:r w:rsidR="00717E9C">
        <w:rPr>
          <w:rFonts w:eastAsia="Times New Roman" w:cs="Arial"/>
          <w:sz w:val="24"/>
          <w:szCs w:val="24"/>
        </w:rPr>
        <w:t>month+</w:t>
      </w:r>
      <w:r>
        <w:rPr>
          <w:rFonts w:eastAsia="Times New Roman" w:cs="Arial"/>
          <w:sz w:val="24"/>
          <w:szCs w:val="24"/>
        </w:rPr>
        <w:t xml:space="preserve"> of enrollment, following permissions must be granted in writing (Email)</w:t>
      </w:r>
    </w:p>
    <w:p w:rsidR="001E3F84" w:rsidRDefault="001E3F84" w:rsidP="001E3F84">
      <w:pPr>
        <w:pStyle w:val="ListParagraph"/>
        <w:numPr>
          <w:ilvl w:val="1"/>
          <w:numId w:val="13"/>
        </w:numPr>
        <w:spacing w:after="0" w:line="240" w:lineRule="auto"/>
        <w:rPr>
          <w:rFonts w:eastAsia="Times New Roman" w:cs="Arial"/>
          <w:sz w:val="24"/>
          <w:szCs w:val="24"/>
        </w:rPr>
      </w:pPr>
      <w:r>
        <w:rPr>
          <w:rFonts w:eastAsia="Times New Roman" w:cs="Arial"/>
          <w:sz w:val="24"/>
          <w:szCs w:val="24"/>
        </w:rPr>
        <w:t xml:space="preserve">Approval of </w:t>
      </w:r>
      <w:r w:rsidR="007412BD">
        <w:rPr>
          <w:rFonts w:eastAsia="Times New Roman" w:cs="Arial"/>
          <w:sz w:val="24"/>
          <w:szCs w:val="24"/>
        </w:rPr>
        <w:t>Brand Partner</w:t>
      </w:r>
      <w:r>
        <w:rPr>
          <w:rFonts w:eastAsia="Times New Roman" w:cs="Arial"/>
          <w:sz w:val="24"/>
          <w:szCs w:val="24"/>
        </w:rPr>
        <w:t xml:space="preserve"> being moved</w:t>
      </w:r>
    </w:p>
    <w:p w:rsidR="001E3F84" w:rsidRDefault="001E3F84" w:rsidP="001E3F84">
      <w:pPr>
        <w:pStyle w:val="ListParagraph"/>
        <w:numPr>
          <w:ilvl w:val="1"/>
          <w:numId w:val="13"/>
        </w:numPr>
        <w:spacing w:after="0" w:line="240" w:lineRule="auto"/>
        <w:rPr>
          <w:rFonts w:eastAsia="Times New Roman" w:cs="Arial"/>
          <w:sz w:val="24"/>
          <w:szCs w:val="24"/>
        </w:rPr>
      </w:pPr>
      <w:r>
        <w:rPr>
          <w:rFonts w:eastAsia="Times New Roman" w:cs="Arial"/>
          <w:sz w:val="24"/>
          <w:szCs w:val="24"/>
        </w:rPr>
        <w:t>Approval of enroller</w:t>
      </w:r>
    </w:p>
    <w:p w:rsidR="001E3F84" w:rsidRDefault="001E3F84" w:rsidP="001E3F84">
      <w:pPr>
        <w:pStyle w:val="ListParagraph"/>
        <w:numPr>
          <w:ilvl w:val="1"/>
          <w:numId w:val="13"/>
        </w:numPr>
        <w:spacing w:after="0" w:line="240" w:lineRule="auto"/>
        <w:rPr>
          <w:rFonts w:eastAsia="Times New Roman" w:cs="Arial"/>
          <w:sz w:val="24"/>
          <w:szCs w:val="24"/>
        </w:rPr>
      </w:pPr>
      <w:r>
        <w:rPr>
          <w:rFonts w:eastAsia="Times New Roman" w:cs="Arial"/>
          <w:sz w:val="24"/>
          <w:szCs w:val="24"/>
        </w:rPr>
        <w:t>Approval of upline Diamond</w:t>
      </w:r>
    </w:p>
    <w:p w:rsidR="001E3F84" w:rsidRDefault="001E3F84" w:rsidP="001E3F84">
      <w:pPr>
        <w:pStyle w:val="ListParagraph"/>
        <w:numPr>
          <w:ilvl w:val="1"/>
          <w:numId w:val="13"/>
        </w:numPr>
        <w:spacing w:after="0" w:line="240" w:lineRule="auto"/>
        <w:rPr>
          <w:rFonts w:eastAsia="Times New Roman" w:cs="Arial"/>
          <w:sz w:val="24"/>
          <w:szCs w:val="24"/>
        </w:rPr>
      </w:pPr>
      <w:r>
        <w:rPr>
          <w:rFonts w:eastAsia="Times New Roman" w:cs="Arial"/>
          <w:sz w:val="24"/>
          <w:szCs w:val="24"/>
        </w:rPr>
        <w:t>Approval of upline Crown</w:t>
      </w:r>
    </w:p>
    <w:p w:rsidR="001E3F84" w:rsidRDefault="001E3F84" w:rsidP="001E3F84">
      <w:pPr>
        <w:pStyle w:val="ListParagraph"/>
        <w:numPr>
          <w:ilvl w:val="1"/>
          <w:numId w:val="13"/>
        </w:numPr>
        <w:spacing w:after="0" w:line="240" w:lineRule="auto"/>
        <w:rPr>
          <w:rFonts w:eastAsia="Times New Roman" w:cs="Arial"/>
          <w:sz w:val="24"/>
          <w:szCs w:val="24"/>
        </w:rPr>
      </w:pPr>
      <w:r>
        <w:rPr>
          <w:rFonts w:eastAsia="Times New Roman" w:cs="Arial"/>
          <w:sz w:val="24"/>
          <w:szCs w:val="24"/>
        </w:rPr>
        <w:t>Approval of David Litt</w:t>
      </w:r>
    </w:p>
    <w:p w:rsidR="001E3F84" w:rsidRPr="001E3F84" w:rsidRDefault="001E3F84" w:rsidP="001E3F84">
      <w:pPr>
        <w:spacing w:after="0" w:line="240" w:lineRule="auto"/>
        <w:ind w:left="1080"/>
        <w:rPr>
          <w:rFonts w:eastAsia="Times New Roman" w:cs="Arial"/>
          <w:sz w:val="24"/>
          <w:szCs w:val="24"/>
        </w:rPr>
      </w:pPr>
    </w:p>
    <w:p w:rsidR="0075449B" w:rsidRPr="006C6E0E" w:rsidRDefault="0075449B" w:rsidP="0075449B">
      <w:pPr>
        <w:spacing w:after="0" w:line="240" w:lineRule="auto"/>
        <w:rPr>
          <w:rFonts w:eastAsia="Times New Roman" w:cs="Arial"/>
        </w:rPr>
      </w:pPr>
      <w:r w:rsidRPr="006C6E0E">
        <w:rPr>
          <w:rFonts w:eastAsia="Times New Roman" w:cs="Arial"/>
        </w:rPr>
        <w:t>By placing a personally enrol</w:t>
      </w:r>
      <w:r w:rsidR="002C10B4" w:rsidRPr="006C6E0E">
        <w:rPr>
          <w:rFonts w:eastAsia="Times New Roman" w:cs="Arial"/>
        </w:rPr>
        <w:t xml:space="preserve">led </w:t>
      </w:r>
      <w:r w:rsidR="007412BD">
        <w:rPr>
          <w:rFonts w:eastAsia="Times New Roman" w:cs="Arial"/>
        </w:rPr>
        <w:t>Brand Partner</w:t>
      </w:r>
      <w:r w:rsidR="002C10B4" w:rsidRPr="006C6E0E">
        <w:rPr>
          <w:rFonts w:eastAsia="Times New Roman" w:cs="Arial"/>
        </w:rPr>
        <w:t xml:space="preserve"> under someone else, </w:t>
      </w:r>
      <w:r w:rsidRPr="006C6E0E">
        <w:rPr>
          <w:rFonts w:eastAsia="Times New Roman" w:cs="Arial"/>
        </w:rPr>
        <w:t xml:space="preserve">the enroller is sharing the volume of the </w:t>
      </w:r>
      <w:r w:rsidR="007412BD">
        <w:rPr>
          <w:rFonts w:eastAsia="Times New Roman" w:cs="Arial"/>
        </w:rPr>
        <w:t>Brand Partner</w:t>
      </w:r>
      <w:r w:rsidRPr="006C6E0E">
        <w:rPr>
          <w:rFonts w:eastAsia="Times New Roman" w:cs="Arial"/>
        </w:rPr>
        <w:t xml:space="preserve"> that was placed (to help the new placement sponsor advance with extra volume</w:t>
      </w:r>
      <w:r w:rsidR="002C10B4" w:rsidRPr="006C6E0E">
        <w:rPr>
          <w:rFonts w:eastAsia="Times New Roman" w:cs="Arial"/>
        </w:rPr>
        <w:t>) and</w:t>
      </w:r>
      <w:r w:rsidRPr="006C6E0E">
        <w:rPr>
          <w:rFonts w:eastAsia="Times New Roman" w:cs="Arial"/>
        </w:rPr>
        <w:t xml:space="preserve"> sharing the commissions that are paid upli</w:t>
      </w:r>
      <w:r w:rsidR="002C10B4" w:rsidRPr="006C6E0E">
        <w:rPr>
          <w:rFonts w:eastAsia="Times New Roman" w:cs="Arial"/>
        </w:rPr>
        <w:t xml:space="preserve">ne from the second order on. Only the enroller benefits from the First Order Bonus for the new </w:t>
      </w:r>
      <w:r w:rsidR="007412BD">
        <w:rPr>
          <w:rFonts w:eastAsia="Times New Roman" w:cs="Arial"/>
        </w:rPr>
        <w:t>Brand Partner</w:t>
      </w:r>
      <w:r w:rsidR="002C10B4" w:rsidRPr="006C6E0E">
        <w:rPr>
          <w:rFonts w:eastAsia="Times New Roman" w:cs="Arial"/>
        </w:rPr>
        <w:t>.</w:t>
      </w:r>
    </w:p>
    <w:p w:rsidR="0075449B" w:rsidRPr="006C6E0E" w:rsidRDefault="0075449B" w:rsidP="0075449B">
      <w:pPr>
        <w:spacing w:after="0" w:line="240" w:lineRule="auto"/>
        <w:rPr>
          <w:rFonts w:eastAsia="Times New Roman" w:cs="Arial"/>
        </w:rPr>
      </w:pPr>
      <w:r w:rsidRPr="006C6E0E">
        <w:rPr>
          <w:rFonts w:eastAsia="Times New Roman" w:cs="Arial"/>
        </w:rPr>
        <w:t> </w:t>
      </w:r>
    </w:p>
    <w:p w:rsidR="0075449B" w:rsidRPr="006C6E0E" w:rsidRDefault="0075449B" w:rsidP="0075449B">
      <w:pPr>
        <w:spacing w:after="0" w:line="240" w:lineRule="auto"/>
        <w:rPr>
          <w:rFonts w:eastAsia="Times New Roman" w:cs="Arial"/>
        </w:rPr>
      </w:pPr>
      <w:r w:rsidRPr="006C6E0E">
        <w:rPr>
          <w:rFonts w:eastAsia="Times New Roman" w:cs="Arial"/>
        </w:rPr>
        <w:t xml:space="preserve">By </w:t>
      </w:r>
      <w:r w:rsidR="0095338A" w:rsidRPr="006C6E0E">
        <w:rPr>
          <w:rFonts w:eastAsia="Times New Roman" w:cs="Arial"/>
        </w:rPr>
        <w:t xml:space="preserve">remaining the enroller of the new </w:t>
      </w:r>
      <w:r w:rsidR="007412BD">
        <w:rPr>
          <w:rFonts w:eastAsia="Times New Roman" w:cs="Arial"/>
        </w:rPr>
        <w:t>Brand Partner</w:t>
      </w:r>
      <w:r w:rsidR="0095338A" w:rsidRPr="006C6E0E">
        <w:rPr>
          <w:rFonts w:eastAsia="Times New Roman" w:cs="Arial"/>
        </w:rPr>
        <w:t xml:space="preserve">, </w:t>
      </w:r>
      <w:r w:rsidRPr="006C6E0E">
        <w:rPr>
          <w:rFonts w:eastAsia="Times New Roman" w:cs="Arial"/>
        </w:rPr>
        <w:t>the enroller earn</w:t>
      </w:r>
      <w:r w:rsidR="00001E6F" w:rsidRPr="006C6E0E">
        <w:rPr>
          <w:rFonts w:eastAsia="Times New Roman" w:cs="Arial"/>
        </w:rPr>
        <w:t xml:space="preserve">s the first order commissions, </w:t>
      </w:r>
      <w:r w:rsidRPr="006C6E0E">
        <w:rPr>
          <w:rFonts w:eastAsia="Times New Roman" w:cs="Arial"/>
        </w:rPr>
        <w:t xml:space="preserve">earns any 1st order commissions from </w:t>
      </w:r>
      <w:r w:rsidR="007412BD">
        <w:rPr>
          <w:rFonts w:eastAsia="Times New Roman" w:cs="Arial"/>
        </w:rPr>
        <w:t>Brand Partner</w:t>
      </w:r>
      <w:r w:rsidRPr="006C6E0E">
        <w:rPr>
          <w:rFonts w:eastAsia="Times New Roman" w:cs="Arial"/>
        </w:rPr>
        <w:t>s that they will enroll (as first or</w:t>
      </w:r>
      <w:r w:rsidR="00001E6F" w:rsidRPr="006C6E0E">
        <w:rPr>
          <w:rFonts w:eastAsia="Times New Roman" w:cs="Arial"/>
        </w:rPr>
        <w:t>der follow the enroller tree),</w:t>
      </w:r>
      <w:r w:rsidRPr="006C6E0E">
        <w:rPr>
          <w:rFonts w:eastAsia="Times New Roman" w:cs="Arial"/>
        </w:rPr>
        <w:t xml:space="preserve"> </w:t>
      </w:r>
      <w:r w:rsidR="00113D60">
        <w:rPr>
          <w:rFonts w:eastAsia="Times New Roman" w:cs="Arial"/>
        </w:rPr>
        <w:t>earns any 1</w:t>
      </w:r>
      <w:r w:rsidR="00113D60" w:rsidRPr="00113D60">
        <w:rPr>
          <w:rFonts w:eastAsia="Times New Roman" w:cs="Arial"/>
          <w:vertAlign w:val="superscript"/>
        </w:rPr>
        <w:t>st</w:t>
      </w:r>
      <w:r w:rsidR="00113D60">
        <w:rPr>
          <w:rFonts w:eastAsia="Times New Roman" w:cs="Arial"/>
        </w:rPr>
        <w:t xml:space="preserve"> order Loyal Customer bonuses from customers the </w:t>
      </w:r>
      <w:r w:rsidR="007412BD">
        <w:rPr>
          <w:rFonts w:eastAsia="Times New Roman" w:cs="Arial"/>
        </w:rPr>
        <w:t>Brand Partner</w:t>
      </w:r>
      <w:r w:rsidR="00113D60">
        <w:rPr>
          <w:rFonts w:eastAsia="Times New Roman" w:cs="Arial"/>
        </w:rPr>
        <w:t xml:space="preserve"> enrolls, </w:t>
      </w:r>
      <w:r w:rsidRPr="006C6E0E">
        <w:rPr>
          <w:rFonts w:eastAsia="Times New Roman" w:cs="Arial"/>
        </w:rPr>
        <w:t>maintains them being their personally enrolled activ</w:t>
      </w:r>
      <w:r w:rsidR="00001E6F" w:rsidRPr="006C6E0E">
        <w:rPr>
          <w:rFonts w:eastAsia="Times New Roman" w:cs="Arial"/>
        </w:rPr>
        <w:t xml:space="preserve">e </w:t>
      </w:r>
      <w:r w:rsidR="007412BD">
        <w:rPr>
          <w:rFonts w:eastAsia="Times New Roman" w:cs="Arial"/>
        </w:rPr>
        <w:t>Brand Partner</w:t>
      </w:r>
      <w:r w:rsidR="00001E6F" w:rsidRPr="006C6E0E">
        <w:rPr>
          <w:rFonts w:eastAsia="Times New Roman" w:cs="Arial"/>
        </w:rPr>
        <w:t xml:space="preserve"> (towards qualifying), </w:t>
      </w:r>
      <w:r w:rsidRPr="006C6E0E">
        <w:rPr>
          <w:rFonts w:eastAsia="Times New Roman" w:cs="Arial"/>
        </w:rPr>
        <w:t>earn</w:t>
      </w:r>
      <w:r w:rsidR="00001E6F" w:rsidRPr="006C6E0E">
        <w:rPr>
          <w:rFonts w:eastAsia="Times New Roman" w:cs="Arial"/>
        </w:rPr>
        <w:t>s</w:t>
      </w:r>
      <w:r w:rsidRPr="006C6E0E">
        <w:rPr>
          <w:rFonts w:eastAsia="Times New Roman" w:cs="Arial"/>
        </w:rPr>
        <w:t xml:space="preserve"> matching bonuses and matching achievement bonuses </w:t>
      </w:r>
      <w:r w:rsidR="00001E6F" w:rsidRPr="006C6E0E">
        <w:rPr>
          <w:rFonts w:eastAsia="Times New Roman" w:cs="Arial"/>
        </w:rPr>
        <w:t xml:space="preserve">from their newly enrolled </w:t>
      </w:r>
      <w:r w:rsidR="007412BD">
        <w:rPr>
          <w:rFonts w:eastAsia="Times New Roman" w:cs="Arial"/>
        </w:rPr>
        <w:t>Brand Partner</w:t>
      </w:r>
      <w:r w:rsidR="00001E6F" w:rsidRPr="006C6E0E">
        <w:rPr>
          <w:rFonts w:eastAsia="Times New Roman" w:cs="Arial"/>
        </w:rPr>
        <w:t>’s rank advancements</w:t>
      </w:r>
      <w:r w:rsidRPr="006C6E0E">
        <w:rPr>
          <w:rFonts w:eastAsia="Times New Roman" w:cs="Arial"/>
        </w:rPr>
        <w:t>.</w:t>
      </w:r>
    </w:p>
    <w:p w:rsidR="0075449B" w:rsidRPr="006C6E0E" w:rsidRDefault="0075449B" w:rsidP="0075449B">
      <w:pPr>
        <w:spacing w:after="0" w:line="240" w:lineRule="auto"/>
        <w:rPr>
          <w:rFonts w:eastAsia="Times New Roman" w:cs="Arial"/>
        </w:rPr>
      </w:pPr>
      <w:r w:rsidRPr="006C6E0E">
        <w:rPr>
          <w:rFonts w:eastAsia="Times New Roman" w:cs="Arial"/>
        </w:rPr>
        <w:t> </w:t>
      </w:r>
    </w:p>
    <w:p w:rsidR="0075449B" w:rsidRDefault="0075449B" w:rsidP="0075449B">
      <w:pPr>
        <w:spacing w:after="0" w:line="240" w:lineRule="auto"/>
        <w:rPr>
          <w:rFonts w:eastAsia="Times New Roman" w:cs="Arial"/>
        </w:rPr>
      </w:pPr>
      <w:r w:rsidRPr="006C6E0E">
        <w:rPr>
          <w:rFonts w:eastAsia="Times New Roman" w:cs="Arial"/>
          <w:b/>
        </w:rPr>
        <w:t xml:space="preserve">The placement sponsor will not make any commissions </w:t>
      </w:r>
      <w:r w:rsidR="00CC2E5B" w:rsidRPr="006C6E0E">
        <w:rPr>
          <w:rFonts w:eastAsia="Times New Roman" w:cs="Arial"/>
          <w:b/>
        </w:rPr>
        <w:t>from</w:t>
      </w:r>
      <w:r w:rsidRPr="006C6E0E">
        <w:rPr>
          <w:rFonts w:eastAsia="Times New Roman" w:cs="Arial"/>
          <w:b/>
        </w:rPr>
        <w:t xml:space="preserve"> this 1st order</w:t>
      </w:r>
      <w:r w:rsidR="00CC2E5B" w:rsidRPr="006C6E0E">
        <w:rPr>
          <w:rFonts w:eastAsia="Times New Roman" w:cs="Arial"/>
        </w:rPr>
        <w:t xml:space="preserve">, </w:t>
      </w:r>
      <w:r w:rsidRPr="006C6E0E">
        <w:rPr>
          <w:rFonts w:eastAsia="Times New Roman" w:cs="Arial"/>
        </w:rPr>
        <w:t xml:space="preserve">but </w:t>
      </w:r>
      <w:r w:rsidRPr="006C6E0E">
        <w:rPr>
          <w:rFonts w:eastAsia="Times New Roman" w:cs="Arial"/>
          <w:b/>
        </w:rPr>
        <w:t xml:space="preserve">will earn commissions </w:t>
      </w:r>
      <w:r w:rsidR="00CC2E5B" w:rsidRPr="006C6E0E">
        <w:rPr>
          <w:rFonts w:eastAsia="Times New Roman" w:cs="Arial"/>
          <w:b/>
        </w:rPr>
        <w:t>on orders 2, 3, etc</w:t>
      </w:r>
      <w:r w:rsidRPr="006C6E0E">
        <w:rPr>
          <w:rFonts w:eastAsia="Times New Roman" w:cs="Arial"/>
        </w:rPr>
        <w:t xml:space="preserve">.  </w:t>
      </w:r>
      <w:r w:rsidR="00CC2E5B" w:rsidRPr="006C6E0E">
        <w:rPr>
          <w:rFonts w:eastAsia="Times New Roman" w:cs="Arial"/>
        </w:rPr>
        <w:t xml:space="preserve">From the second order on, the enroller must achieve the necessary rank </w:t>
      </w:r>
      <w:proofErr w:type="gramStart"/>
      <w:r w:rsidR="00CC2E5B" w:rsidRPr="006C6E0E">
        <w:rPr>
          <w:rFonts w:eastAsia="Times New Roman" w:cs="Arial"/>
        </w:rPr>
        <w:t>in order to</w:t>
      </w:r>
      <w:proofErr w:type="gramEnd"/>
      <w:r w:rsidR="00CC2E5B" w:rsidRPr="006C6E0E">
        <w:rPr>
          <w:rFonts w:eastAsia="Times New Roman" w:cs="Arial"/>
        </w:rPr>
        <w:t xml:space="preserve"> benefit from his/her newly moved </w:t>
      </w:r>
      <w:r w:rsidR="007412BD">
        <w:rPr>
          <w:rFonts w:eastAsia="Times New Roman" w:cs="Arial"/>
        </w:rPr>
        <w:t>Brand Partner</w:t>
      </w:r>
      <w:r w:rsidR="00CC2E5B" w:rsidRPr="006C6E0E">
        <w:rPr>
          <w:rFonts w:eastAsia="Times New Roman" w:cs="Arial"/>
        </w:rPr>
        <w:t xml:space="preserve">’s orders. For instance, if the enroller moves his new </w:t>
      </w:r>
      <w:r w:rsidR="007412BD">
        <w:rPr>
          <w:rFonts w:eastAsia="Times New Roman" w:cs="Arial"/>
        </w:rPr>
        <w:t>Brand Partner</w:t>
      </w:r>
      <w:r w:rsidR="00CC2E5B" w:rsidRPr="006C6E0E">
        <w:rPr>
          <w:rFonts w:eastAsia="Times New Roman" w:cs="Arial"/>
        </w:rPr>
        <w:t xml:space="preserve"> down to his level 4, he must be at least a </w:t>
      </w:r>
      <w:r w:rsidR="00B65A81" w:rsidRPr="006C6E0E">
        <w:rPr>
          <w:rFonts w:eastAsia="Times New Roman" w:cs="Arial"/>
        </w:rPr>
        <w:t xml:space="preserve">Consultant to benefit from that newly placed </w:t>
      </w:r>
      <w:r w:rsidR="007412BD">
        <w:rPr>
          <w:rFonts w:eastAsia="Times New Roman" w:cs="Arial"/>
        </w:rPr>
        <w:t>Brand Partner</w:t>
      </w:r>
      <w:r w:rsidR="00B65A81" w:rsidRPr="006C6E0E">
        <w:rPr>
          <w:rFonts w:eastAsia="Times New Roman" w:cs="Arial"/>
        </w:rPr>
        <w:t>’s orders.</w:t>
      </w:r>
    </w:p>
    <w:p w:rsidR="00250E45" w:rsidRPr="006C6E0E" w:rsidRDefault="00250E45" w:rsidP="0075449B">
      <w:pPr>
        <w:spacing w:after="0" w:line="240" w:lineRule="auto"/>
        <w:rPr>
          <w:rFonts w:eastAsia="Times New Roman" w:cs="Times New Roman"/>
        </w:rPr>
      </w:pPr>
    </w:p>
    <w:p w:rsidR="000E7186" w:rsidRDefault="000E7186" w:rsidP="000E7186">
      <w:pPr>
        <w:rPr>
          <w:b/>
          <w:sz w:val="24"/>
          <w:szCs w:val="24"/>
        </w:rPr>
      </w:pPr>
      <w:r>
        <w:rPr>
          <w:b/>
          <w:sz w:val="24"/>
          <w:szCs w:val="24"/>
        </w:rPr>
        <w:t>Structure Requirements</w:t>
      </w:r>
      <w:r w:rsidR="0011766D">
        <w:rPr>
          <w:b/>
          <w:sz w:val="24"/>
          <w:szCs w:val="24"/>
        </w:rPr>
        <w:t xml:space="preserve"> (Diamonds and Above)</w:t>
      </w:r>
    </w:p>
    <w:p w:rsidR="000E7186" w:rsidRPr="00116A98" w:rsidRDefault="000E7186" w:rsidP="000E7186">
      <w:r>
        <w:t>Once a customer has achieved the rank of Diamond, we require not only certain P</w:t>
      </w:r>
      <w:r w:rsidR="00113D60">
        <w:t>V</w:t>
      </w:r>
      <w:r>
        <w:t>, GV, and Personally Enrolled Active</w:t>
      </w:r>
      <w:r w:rsidR="00113D60">
        <w:t>s</w:t>
      </w:r>
      <w:r>
        <w:t>, but we also require that Diamonds and above hold certain structures in their organizations.</w:t>
      </w:r>
      <w:r w:rsidR="00116A98">
        <w:t xml:space="preserve"> This means that they must have legs in their organizations (a leg is just a distributor and all his/her downlines) that meet certain rank requirements. For instance, Diamonds must have 3 Consultant legs. These Consultants can exist </w:t>
      </w:r>
      <w:r w:rsidR="00116A98">
        <w:rPr>
          <w:b/>
        </w:rPr>
        <w:t>anywhere</w:t>
      </w:r>
      <w:r w:rsidR="00116A98">
        <w:t xml:space="preserve"> in the Diamond’s organization</w:t>
      </w:r>
      <w:r w:rsidR="00472EA3">
        <w:t xml:space="preserve"> (within 8 levels)</w:t>
      </w:r>
      <w:r w:rsidR="00116A98">
        <w:t xml:space="preserve">, with the exception that they must not exist in the same leg </w:t>
      </w:r>
      <w:r w:rsidR="00113D60">
        <w:t>together and</w:t>
      </w:r>
      <w:r w:rsidR="00116A98">
        <w:t xml:space="preserve"> cannot be under another Diamond.</w:t>
      </w:r>
    </w:p>
    <w:p w:rsidR="007F3E51" w:rsidRPr="006C6E0E" w:rsidRDefault="007F3E51" w:rsidP="00AB230B">
      <w:pPr>
        <w:rPr>
          <w:b/>
        </w:rPr>
      </w:pPr>
    </w:p>
    <w:p w:rsidR="007412BD" w:rsidRDefault="007412BD" w:rsidP="000D1E12">
      <w:pPr>
        <w:rPr>
          <w:b/>
          <w:sz w:val="24"/>
          <w:szCs w:val="24"/>
        </w:rPr>
      </w:pPr>
    </w:p>
    <w:p w:rsidR="000D1E12" w:rsidRPr="006C6E0E" w:rsidRDefault="00534ED1" w:rsidP="000D1E12">
      <w:r>
        <w:rPr>
          <w:b/>
          <w:noProof/>
          <w:sz w:val="24"/>
          <w:szCs w:val="24"/>
        </w:rPr>
        <w:lastRenderedPageBreak/>
        <mc:AlternateContent>
          <mc:Choice Requires="wps">
            <w:drawing>
              <wp:anchor distT="0" distB="0" distL="114300" distR="114300" simplePos="0" relativeHeight="251678720" behindDoc="1" locked="0" layoutInCell="1" allowOverlap="0">
                <wp:simplePos x="0" y="0"/>
                <wp:positionH relativeFrom="column">
                  <wp:posOffset>4196715</wp:posOffset>
                </wp:positionH>
                <wp:positionV relativeFrom="paragraph">
                  <wp:posOffset>-53975</wp:posOffset>
                </wp:positionV>
                <wp:extent cx="2083435" cy="1328420"/>
                <wp:effectExtent l="15240" t="16510" r="15875" b="17145"/>
                <wp:wrapTight wrapText="bothSides">
                  <wp:wrapPolygon edited="0">
                    <wp:start x="-211" y="-155"/>
                    <wp:lineTo x="-211" y="21600"/>
                    <wp:lineTo x="21811" y="21600"/>
                    <wp:lineTo x="21811" y="-155"/>
                    <wp:lineTo x="-211" y="-155"/>
                  </wp:wrapPolygon>
                </wp:wrapTight>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28420"/>
                        </a:xfrm>
                        <a:prstGeom prst="rect">
                          <a:avLst/>
                        </a:prstGeom>
                        <a:solidFill>
                          <a:srgbClr val="FFFFFF"/>
                        </a:solidFill>
                        <a:ln w="25400">
                          <a:solidFill>
                            <a:srgbClr val="000000"/>
                          </a:solidFill>
                          <a:miter lim="800000"/>
                          <a:headEnd/>
                          <a:tailEnd/>
                        </a:ln>
                      </wps:spPr>
                      <wps:txbx>
                        <w:txbxContent>
                          <w:p w:rsidR="007412BD" w:rsidRPr="00DA3F3D" w:rsidRDefault="007412BD" w:rsidP="000D1E12">
                            <w:pPr>
                              <w:jc w:val="center"/>
                              <w:rPr>
                                <w:b/>
                                <w:sz w:val="28"/>
                                <w:szCs w:val="28"/>
                              </w:rPr>
                            </w:pPr>
                            <w:r>
                              <w:rPr>
                                <w:b/>
                                <w:sz w:val="28"/>
                                <w:szCs w:val="28"/>
                              </w:rPr>
                              <w:t>Contents</w:t>
                            </w:r>
                          </w:p>
                          <w:p w:rsidR="007412BD" w:rsidRDefault="007412BD" w:rsidP="000D1E12">
                            <w:pPr>
                              <w:pStyle w:val="ListParagraph"/>
                              <w:numPr>
                                <w:ilvl w:val="0"/>
                                <w:numId w:val="19"/>
                              </w:numPr>
                              <w:jc w:val="both"/>
                              <w:rPr>
                                <w:b/>
                                <w:sz w:val="28"/>
                                <w:szCs w:val="28"/>
                              </w:rPr>
                            </w:pPr>
                            <w:r>
                              <w:rPr>
                                <w:b/>
                                <w:sz w:val="28"/>
                                <w:szCs w:val="28"/>
                              </w:rPr>
                              <w:t>Returns</w:t>
                            </w:r>
                          </w:p>
                          <w:p w:rsidR="007412BD" w:rsidRPr="00517EB8" w:rsidRDefault="007412BD" w:rsidP="000D1E12">
                            <w:pPr>
                              <w:pStyle w:val="ListParagraph"/>
                              <w:numPr>
                                <w:ilvl w:val="0"/>
                                <w:numId w:val="19"/>
                              </w:numPr>
                              <w:jc w:val="both"/>
                              <w:rPr>
                                <w:b/>
                                <w:sz w:val="28"/>
                                <w:szCs w:val="28"/>
                              </w:rPr>
                            </w:pPr>
                            <w:r>
                              <w:rPr>
                                <w:b/>
                                <w:sz w:val="28"/>
                                <w:szCs w:val="28"/>
                              </w:rPr>
                              <w:t>Inactivity/Dynamic Compression</w:t>
                            </w:r>
                          </w:p>
                          <w:p w:rsidR="007412BD" w:rsidRPr="006C6E0E" w:rsidRDefault="007412BD" w:rsidP="000D1E12">
                            <w:pPr>
                              <w:jc w:val="both"/>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330.45pt;margin-top:-4.25pt;width:164.05pt;height:10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" o:allowoverlap="f" strokeweight="2pt">
                <v:textbox>
                  <w:txbxContent>
                    <w:p w:rsidR="007412BD" w:rsidRPr="00DA3F3D" w:rsidRDefault="007412BD" w:rsidP="000D1E12">
                      <w:pPr>
                        <w:jc w:val="center"/>
                        <w:rPr>
                          <w:b/>
                          <w:sz w:val="28"/>
                          <w:szCs w:val="28"/>
                        </w:rPr>
                      </w:pPr>
                      <w:r>
                        <w:rPr>
                          <w:b/>
                          <w:sz w:val="28"/>
                          <w:szCs w:val="28"/>
                        </w:rPr>
                        <w:t>Contents</w:t>
                      </w:r>
                    </w:p>
                    <w:p w:rsidR="007412BD" w:rsidRDefault="007412BD" w:rsidP="000D1E12">
                      <w:pPr>
                        <w:pStyle w:val="ListParagraph"/>
                        <w:numPr>
                          <w:ilvl w:val="0"/>
                          <w:numId w:val="19"/>
                        </w:numPr>
                        <w:jc w:val="both"/>
                        <w:rPr>
                          <w:b/>
                          <w:sz w:val="28"/>
                          <w:szCs w:val="28"/>
                        </w:rPr>
                      </w:pPr>
                      <w:r>
                        <w:rPr>
                          <w:b/>
                          <w:sz w:val="28"/>
                          <w:szCs w:val="28"/>
                        </w:rPr>
                        <w:t>Returns</w:t>
                      </w:r>
                    </w:p>
                    <w:p w:rsidR="007412BD" w:rsidRPr="00517EB8" w:rsidRDefault="007412BD" w:rsidP="000D1E12">
                      <w:pPr>
                        <w:pStyle w:val="ListParagraph"/>
                        <w:numPr>
                          <w:ilvl w:val="0"/>
                          <w:numId w:val="19"/>
                        </w:numPr>
                        <w:jc w:val="both"/>
                        <w:rPr>
                          <w:b/>
                          <w:sz w:val="28"/>
                          <w:szCs w:val="28"/>
                        </w:rPr>
                      </w:pPr>
                      <w:r>
                        <w:rPr>
                          <w:b/>
                          <w:sz w:val="28"/>
                          <w:szCs w:val="28"/>
                        </w:rPr>
                        <w:t>Inactivity/Dynamic Compression</w:t>
                      </w:r>
                    </w:p>
                    <w:p w:rsidR="007412BD" w:rsidRPr="006C6E0E" w:rsidRDefault="007412BD" w:rsidP="000D1E12">
                      <w:pPr>
                        <w:jc w:val="both"/>
                        <w:rPr>
                          <w:b/>
                          <w:sz w:val="28"/>
                          <w:szCs w:val="28"/>
                        </w:rPr>
                      </w:pPr>
                    </w:p>
                  </w:txbxContent>
                </v:textbox>
                <w10:wrap type="tight"/>
              </v:shape>
            </w:pict>
          </mc:Fallback>
        </mc:AlternateContent>
      </w:r>
      <w:r w:rsidR="000D1E12" w:rsidRPr="00013FD7">
        <w:rPr>
          <w:b/>
          <w:sz w:val="24"/>
          <w:szCs w:val="24"/>
        </w:rPr>
        <w:t>Returns</w:t>
      </w:r>
    </w:p>
    <w:p w:rsidR="000D1E12" w:rsidRPr="006C6E0E" w:rsidRDefault="000D1E12" w:rsidP="000D1E12">
      <w:r w:rsidRPr="006C6E0E">
        <w:t xml:space="preserve">When </w:t>
      </w:r>
      <w:proofErr w:type="gramStart"/>
      <w:r w:rsidRPr="006C6E0E">
        <w:t>a customer returns products</w:t>
      </w:r>
      <w:proofErr w:type="gramEnd"/>
      <w:r w:rsidRPr="006C6E0E">
        <w:t xml:space="preserve"> within the 60 days that we allow, we generally claw back from the enroller and uplines the commissions that were earned for that order. This means that when a customer returns the 10-Day Transformation, we deduct </w:t>
      </w:r>
      <w:r w:rsidR="00916ED2">
        <w:t>20% of the dollar amount from Loyal Customers and 25% of the BV from Brand Partners</w:t>
      </w:r>
      <w:r w:rsidRPr="006C6E0E">
        <w:t xml:space="preserve"> from the commissions account of the upline. This means that the next time they earn a commission, we deduct </w:t>
      </w:r>
      <w:r w:rsidR="00916ED2">
        <w:t>what was returned.</w:t>
      </w:r>
    </w:p>
    <w:p w:rsidR="000D1E12" w:rsidRDefault="000D1E12" w:rsidP="000D1E12">
      <w:r w:rsidRPr="006C6E0E">
        <w:t xml:space="preserve">Returns do not affect the ranks of uplines retroactively. This would complicate commissions enormously. If, for instance, a consultant’s downline returned products the month after the consultant attained his/her rank, we </w:t>
      </w:r>
      <w:r w:rsidRPr="00717E9C">
        <w:rPr>
          <w:b/>
        </w:rPr>
        <w:t>would not</w:t>
      </w:r>
      <w:r w:rsidRPr="006C6E0E">
        <w:t xml:space="preserve"> retroactively set the consultant as a builder due to this; they maintain their rank.</w:t>
      </w:r>
    </w:p>
    <w:p w:rsidR="000D1E12" w:rsidRDefault="000D1E12" w:rsidP="000D1E12">
      <w:pPr>
        <w:rPr>
          <w:b/>
          <w:sz w:val="24"/>
          <w:szCs w:val="24"/>
        </w:rPr>
      </w:pPr>
      <w:r>
        <w:rPr>
          <w:b/>
          <w:sz w:val="24"/>
          <w:szCs w:val="24"/>
        </w:rPr>
        <w:t>Inactivity/Dynamic Compression</w:t>
      </w:r>
    </w:p>
    <w:p w:rsidR="000D1E12" w:rsidRDefault="000D1E12" w:rsidP="000D1E12">
      <w:r>
        <w:t xml:space="preserve">The requirement for </w:t>
      </w:r>
      <w:r w:rsidR="007412BD">
        <w:t>Brand Partner</w:t>
      </w:r>
      <w:r>
        <w:t>s to earn commissions is that they must purchase 50 BV worth of products during each monthly period (must have 50 PV). If this requirement is not met, several things happen:</w:t>
      </w:r>
    </w:p>
    <w:p w:rsidR="000D1E12" w:rsidRDefault="000D1E12" w:rsidP="000D1E12">
      <w:pPr>
        <w:pStyle w:val="ListParagraph"/>
        <w:numPr>
          <w:ilvl w:val="0"/>
          <w:numId w:val="21"/>
        </w:numPr>
      </w:pPr>
      <w:r>
        <w:t xml:space="preserve">If a </w:t>
      </w:r>
      <w:r w:rsidR="007412BD">
        <w:t>Brand Partner</w:t>
      </w:r>
      <w:r>
        <w:t xml:space="preserve"> is inactive, weekly commissions (for new enrollments) are paid to the closest active upline instead of to the </w:t>
      </w:r>
      <w:r w:rsidR="007412BD">
        <w:t>Brand Partner</w:t>
      </w:r>
    </w:p>
    <w:p w:rsidR="000D1E12" w:rsidRDefault="000D1E12" w:rsidP="000D1E12">
      <w:pPr>
        <w:pStyle w:val="ListParagraph"/>
        <w:numPr>
          <w:ilvl w:val="1"/>
          <w:numId w:val="21"/>
        </w:numPr>
      </w:pPr>
      <w:r>
        <w:t>Scenario: Joe enrolls in May with a</w:t>
      </w:r>
      <w:r w:rsidR="00113D60">
        <w:t xml:space="preserve"> Builder </w:t>
      </w:r>
      <w:r>
        <w:t xml:space="preserve">Pack but does not place any further orders. He enrolls a new </w:t>
      </w:r>
      <w:r w:rsidR="007412BD">
        <w:t>Brand Partner</w:t>
      </w:r>
      <w:r>
        <w:t xml:space="preserve"> in July. Since it has been more than a month since Joe ordered, he is no longer eligible for commissions. The commission for the new </w:t>
      </w:r>
      <w:r w:rsidR="007412BD">
        <w:t>Brand Partner</w:t>
      </w:r>
      <w:r>
        <w:t>’s enrollment goes to his nearest active upline, since he was not active/eligible for the commission.</w:t>
      </w:r>
    </w:p>
    <w:p w:rsidR="000D1E12" w:rsidRDefault="000D1E12" w:rsidP="000D1E12">
      <w:pPr>
        <w:pStyle w:val="ListParagraph"/>
        <w:numPr>
          <w:ilvl w:val="0"/>
          <w:numId w:val="21"/>
        </w:numPr>
      </w:pPr>
      <w:r>
        <w:t xml:space="preserve">If a </w:t>
      </w:r>
      <w:r w:rsidR="007412BD">
        <w:t>Brand Partner</w:t>
      </w:r>
      <w:r>
        <w:t xml:space="preserve"> is inactive, monthly commissions are not paid for that period</w:t>
      </w:r>
    </w:p>
    <w:p w:rsidR="000D1E12" w:rsidRDefault="000D1E12" w:rsidP="000D1E12">
      <w:pPr>
        <w:pStyle w:val="ListParagraph"/>
        <w:numPr>
          <w:ilvl w:val="1"/>
          <w:numId w:val="21"/>
        </w:numPr>
      </w:pPr>
      <w:r>
        <w:t xml:space="preserve">Scenario: Joe enrolls in May and continues to order regularly until July. In August, he does not place an order. Because he did not order in August, he is considered inactive and forfeits any monthly commissions for the month of August. This does not affect his ability to earn commissions for September, </w:t>
      </w:r>
      <w:proofErr w:type="gramStart"/>
      <w:r>
        <w:t>as long as</w:t>
      </w:r>
      <w:proofErr w:type="gramEnd"/>
      <w:r>
        <w:t xml:space="preserve"> he becomes active in September.</w:t>
      </w:r>
    </w:p>
    <w:p w:rsidR="000D1E12" w:rsidRPr="00BC7F3D" w:rsidRDefault="000D1E12" w:rsidP="000D1E12">
      <w:pPr>
        <w:pStyle w:val="ListParagraph"/>
        <w:numPr>
          <w:ilvl w:val="1"/>
          <w:numId w:val="21"/>
        </w:numPr>
      </w:pPr>
      <w:r>
        <w:t xml:space="preserve">The way that compression works here is more complicated.  Since the direct upline would normally receive commissions for </w:t>
      </w:r>
      <w:r w:rsidR="007412BD">
        <w:t>Brand Partner</w:t>
      </w:r>
      <w:r>
        <w:t xml:space="preserve">s enrolled by Joe, the direct upline’s monthly commissions will not normally be affected. However, a </w:t>
      </w:r>
      <w:r w:rsidR="007412BD">
        <w:t>Brand Partner</w:t>
      </w:r>
      <w:r>
        <w:t xml:space="preserve"> 8 levels above Joe may receive extra commissions, since Joe’s downline is now effectively on that </w:t>
      </w:r>
      <w:r w:rsidR="007412BD">
        <w:t>Brand Partner</w:t>
      </w:r>
      <w:r>
        <w:t>’s 8</w:t>
      </w:r>
      <w:r w:rsidRPr="008A08DE">
        <w:rPr>
          <w:vertAlign w:val="superscript"/>
        </w:rPr>
        <w:t>th</w:t>
      </w:r>
      <w:r>
        <w:t xml:space="preserve"> level instead of her 9</w:t>
      </w:r>
      <w:r w:rsidRPr="008A08DE">
        <w:rPr>
          <w:vertAlign w:val="superscript"/>
        </w:rPr>
        <w:t>th</w:t>
      </w:r>
      <w:r>
        <w:t xml:space="preserve"> level. </w:t>
      </w:r>
    </w:p>
    <w:p w:rsidR="000D1E12" w:rsidRDefault="000D1E12" w:rsidP="00AB230B">
      <w:pPr>
        <w:rPr>
          <w:b/>
          <w:sz w:val="24"/>
          <w:szCs w:val="24"/>
        </w:rPr>
      </w:pPr>
    </w:p>
    <w:p w:rsidR="000D1E12" w:rsidRDefault="000D1E12" w:rsidP="00AB230B">
      <w:pPr>
        <w:rPr>
          <w:b/>
          <w:sz w:val="24"/>
          <w:szCs w:val="24"/>
        </w:rPr>
      </w:pPr>
    </w:p>
    <w:p w:rsidR="007412BD" w:rsidRDefault="007412BD" w:rsidP="00AB230B">
      <w:pPr>
        <w:rPr>
          <w:b/>
          <w:sz w:val="24"/>
          <w:szCs w:val="24"/>
        </w:rPr>
      </w:pPr>
    </w:p>
    <w:p w:rsidR="00AB230B" w:rsidRPr="006C6E0E" w:rsidRDefault="00534ED1" w:rsidP="00AB230B">
      <w:pPr>
        <w:rPr>
          <w:sz w:val="24"/>
          <w:szCs w:val="24"/>
        </w:rPr>
      </w:pPr>
      <w:r>
        <w:rPr>
          <w:b/>
          <w:noProof/>
          <w:sz w:val="24"/>
          <w:szCs w:val="24"/>
        </w:rPr>
        <w:lastRenderedPageBreak/>
        <mc:AlternateContent>
          <mc:Choice Requires="wps">
            <w:drawing>
              <wp:anchor distT="0" distB="0" distL="114300" distR="114300" simplePos="0" relativeHeight="251670528" behindDoc="1" locked="0" layoutInCell="1" allowOverlap="0">
                <wp:simplePos x="0" y="0"/>
                <wp:positionH relativeFrom="column">
                  <wp:posOffset>4331335</wp:posOffset>
                </wp:positionH>
                <wp:positionV relativeFrom="paragraph">
                  <wp:posOffset>21590</wp:posOffset>
                </wp:positionV>
                <wp:extent cx="1932305" cy="1292225"/>
                <wp:effectExtent l="16510" t="17780" r="13335" b="13970"/>
                <wp:wrapTight wrapText="bothSides">
                  <wp:wrapPolygon edited="0">
                    <wp:start x="-213" y="-159"/>
                    <wp:lineTo x="-213" y="21600"/>
                    <wp:lineTo x="21813" y="21600"/>
                    <wp:lineTo x="21813" y="-159"/>
                    <wp:lineTo x="-213" y="-159"/>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292225"/>
                        </a:xfrm>
                        <a:prstGeom prst="rect">
                          <a:avLst/>
                        </a:prstGeom>
                        <a:solidFill>
                          <a:srgbClr val="FFFFFF"/>
                        </a:solidFill>
                        <a:ln w="25400">
                          <a:solidFill>
                            <a:srgbClr val="000000"/>
                          </a:solidFill>
                          <a:miter lim="800000"/>
                          <a:headEnd/>
                          <a:tailEnd/>
                        </a:ln>
                      </wps:spPr>
                      <wps:txbx>
                        <w:txbxContent>
                          <w:p w:rsidR="007412BD" w:rsidRPr="00DA3F3D" w:rsidRDefault="007412BD" w:rsidP="006C6E0E">
                            <w:pPr>
                              <w:jc w:val="center"/>
                              <w:rPr>
                                <w:b/>
                                <w:sz w:val="28"/>
                                <w:szCs w:val="28"/>
                              </w:rPr>
                            </w:pPr>
                            <w:r>
                              <w:rPr>
                                <w:b/>
                                <w:sz w:val="28"/>
                                <w:szCs w:val="28"/>
                              </w:rPr>
                              <w:t>Contents</w:t>
                            </w:r>
                          </w:p>
                          <w:p w:rsidR="007412BD" w:rsidRDefault="007412BD" w:rsidP="006C6E0E">
                            <w:pPr>
                              <w:pStyle w:val="ListParagraph"/>
                              <w:numPr>
                                <w:ilvl w:val="0"/>
                                <w:numId w:val="19"/>
                              </w:numPr>
                              <w:jc w:val="both"/>
                              <w:rPr>
                                <w:b/>
                                <w:sz w:val="28"/>
                                <w:szCs w:val="28"/>
                              </w:rPr>
                            </w:pPr>
                            <w:r>
                              <w:rPr>
                                <w:b/>
                                <w:sz w:val="28"/>
                                <w:szCs w:val="28"/>
                              </w:rPr>
                              <w:t>50% Rule</w:t>
                            </w:r>
                          </w:p>
                          <w:p w:rsidR="007412BD" w:rsidRDefault="007412BD" w:rsidP="006C6E0E">
                            <w:pPr>
                              <w:pStyle w:val="ListParagraph"/>
                              <w:numPr>
                                <w:ilvl w:val="0"/>
                                <w:numId w:val="19"/>
                              </w:numPr>
                              <w:jc w:val="both"/>
                              <w:rPr>
                                <w:b/>
                                <w:sz w:val="28"/>
                                <w:szCs w:val="28"/>
                              </w:rPr>
                            </w:pPr>
                            <w:r>
                              <w:rPr>
                                <w:b/>
                                <w:sz w:val="28"/>
                                <w:szCs w:val="28"/>
                              </w:rPr>
                              <w:t>Compression</w:t>
                            </w:r>
                          </w:p>
                          <w:p w:rsidR="007412BD" w:rsidRDefault="007412BD" w:rsidP="006C6E0E">
                            <w:pPr>
                              <w:pStyle w:val="ListParagraph"/>
                              <w:numPr>
                                <w:ilvl w:val="0"/>
                                <w:numId w:val="19"/>
                              </w:numPr>
                              <w:jc w:val="both"/>
                              <w:rPr>
                                <w:b/>
                                <w:sz w:val="28"/>
                                <w:szCs w:val="28"/>
                              </w:rPr>
                            </w:pPr>
                            <w:r>
                              <w:rPr>
                                <w:b/>
                                <w:sz w:val="28"/>
                                <w:szCs w:val="28"/>
                              </w:rPr>
                              <w:t>Infinity Bonus</w:t>
                            </w:r>
                          </w:p>
                          <w:p w:rsidR="007412BD" w:rsidRPr="006C6E0E" w:rsidRDefault="007412BD" w:rsidP="006C6E0E">
                            <w:pPr>
                              <w:jc w:val="both"/>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341.05pt;margin-top:1.7pt;width:152.15pt;height:10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" o:allowoverlap="f" strokeweight="2pt">
                <v:textbox>
                  <w:txbxContent>
                    <w:p w:rsidR="007412BD" w:rsidRPr="00DA3F3D" w:rsidRDefault="007412BD" w:rsidP="006C6E0E">
                      <w:pPr>
                        <w:jc w:val="center"/>
                        <w:rPr>
                          <w:b/>
                          <w:sz w:val="28"/>
                          <w:szCs w:val="28"/>
                        </w:rPr>
                      </w:pPr>
                      <w:r>
                        <w:rPr>
                          <w:b/>
                          <w:sz w:val="28"/>
                          <w:szCs w:val="28"/>
                        </w:rPr>
                        <w:t>Contents</w:t>
                      </w:r>
                    </w:p>
                    <w:p w:rsidR="007412BD" w:rsidRDefault="007412BD" w:rsidP="006C6E0E">
                      <w:pPr>
                        <w:pStyle w:val="ListParagraph"/>
                        <w:numPr>
                          <w:ilvl w:val="0"/>
                          <w:numId w:val="19"/>
                        </w:numPr>
                        <w:jc w:val="both"/>
                        <w:rPr>
                          <w:b/>
                          <w:sz w:val="28"/>
                          <w:szCs w:val="28"/>
                        </w:rPr>
                      </w:pPr>
                      <w:r>
                        <w:rPr>
                          <w:b/>
                          <w:sz w:val="28"/>
                          <w:szCs w:val="28"/>
                        </w:rPr>
                        <w:t>50% Rule</w:t>
                      </w:r>
                    </w:p>
                    <w:p w:rsidR="007412BD" w:rsidRDefault="007412BD" w:rsidP="006C6E0E">
                      <w:pPr>
                        <w:pStyle w:val="ListParagraph"/>
                        <w:numPr>
                          <w:ilvl w:val="0"/>
                          <w:numId w:val="19"/>
                        </w:numPr>
                        <w:jc w:val="both"/>
                        <w:rPr>
                          <w:b/>
                          <w:sz w:val="28"/>
                          <w:szCs w:val="28"/>
                        </w:rPr>
                      </w:pPr>
                      <w:r>
                        <w:rPr>
                          <w:b/>
                          <w:sz w:val="28"/>
                          <w:szCs w:val="28"/>
                        </w:rPr>
                        <w:t>Compression</w:t>
                      </w:r>
                    </w:p>
                    <w:p w:rsidR="007412BD" w:rsidRDefault="007412BD" w:rsidP="006C6E0E">
                      <w:pPr>
                        <w:pStyle w:val="ListParagraph"/>
                        <w:numPr>
                          <w:ilvl w:val="0"/>
                          <w:numId w:val="19"/>
                        </w:numPr>
                        <w:jc w:val="both"/>
                        <w:rPr>
                          <w:b/>
                          <w:sz w:val="28"/>
                          <w:szCs w:val="28"/>
                        </w:rPr>
                      </w:pPr>
                      <w:r>
                        <w:rPr>
                          <w:b/>
                          <w:sz w:val="28"/>
                          <w:szCs w:val="28"/>
                        </w:rPr>
                        <w:t>Infinity Bonus</w:t>
                      </w:r>
                    </w:p>
                    <w:p w:rsidR="007412BD" w:rsidRPr="006C6E0E" w:rsidRDefault="007412BD" w:rsidP="006C6E0E">
                      <w:pPr>
                        <w:jc w:val="both"/>
                        <w:rPr>
                          <w:b/>
                          <w:sz w:val="28"/>
                          <w:szCs w:val="28"/>
                        </w:rPr>
                      </w:pPr>
                    </w:p>
                  </w:txbxContent>
                </v:textbox>
                <w10:wrap type="tight"/>
              </v:shape>
            </w:pict>
          </mc:Fallback>
        </mc:AlternateContent>
      </w:r>
      <w:r w:rsidR="00AB230B" w:rsidRPr="006C6E0E">
        <w:rPr>
          <w:b/>
          <w:sz w:val="24"/>
          <w:szCs w:val="24"/>
        </w:rPr>
        <w:t>50% Rule</w:t>
      </w:r>
    </w:p>
    <w:p w:rsidR="00AB230B" w:rsidRDefault="00AB230B" w:rsidP="00521E84">
      <w:r w:rsidRPr="006C6E0E">
        <w:rPr>
          <w:rFonts w:cs="Calibri"/>
        </w:rPr>
        <w:t xml:space="preserve">This only applies to Crowns and above. The GV requirement to be a crown is 150,000. The structural requirement in the compensation plan is "1 Blue Diamond Leg + 2 Diamond Legs OR 50% Rule". A Crown can either fulfill the requirement of having at least 2 Diamond Legs and 1 Blue Diamond, or, we apply the 50% rule. This rule stipulates that </w:t>
      </w:r>
      <w:proofErr w:type="gramStart"/>
      <w:r w:rsidRPr="006C6E0E">
        <w:rPr>
          <w:rFonts w:cs="Calibri"/>
        </w:rPr>
        <w:t>as long as</w:t>
      </w:r>
      <w:proofErr w:type="gramEnd"/>
      <w:r w:rsidRPr="006C6E0E">
        <w:rPr>
          <w:rFonts w:cs="Calibri"/>
        </w:rPr>
        <w:t xml:space="preserve"> 50% of the Crowns GV exists outside of a single leg, we will waive the other structural requirements. Say for instance that a Crown has a Crown leg with 200,000 GV, but in the rest of his group, there are only Executives and below. Because he only has one Crown (which satisfies the Blue Diamond or higher requirement), he would not normally qualify as a crown. However, he can use 75,000 GV from the 200,000 GV Crown leg he has, and </w:t>
      </w:r>
      <w:r w:rsidR="00113D60" w:rsidRPr="006C6E0E">
        <w:rPr>
          <w:rFonts w:cs="Calibri"/>
        </w:rPr>
        <w:t>if</w:t>
      </w:r>
      <w:r w:rsidRPr="006C6E0E">
        <w:rPr>
          <w:rFonts w:cs="Calibri"/>
        </w:rPr>
        <w:t xml:space="preserve"> he has 75,000 GV throughout the rest of his organization, he does not need any other Diamond or Blue Diamond legs. If </w:t>
      </w:r>
      <w:r w:rsidR="00113D60" w:rsidRPr="006C6E0E">
        <w:rPr>
          <w:rFonts w:cs="Calibri"/>
        </w:rPr>
        <w:t>all</w:t>
      </w:r>
      <w:r w:rsidRPr="006C6E0E">
        <w:rPr>
          <w:rFonts w:cs="Calibri"/>
        </w:rPr>
        <w:t xml:space="preserve"> his volume is concentrated in that one leg, however, and there is not at least 75,000 GV in the rest of his organization, he </w:t>
      </w:r>
      <w:r w:rsidRPr="006C6E0E">
        <w:rPr>
          <w:rFonts w:cs="Calibri"/>
          <w:b/>
          <w:bCs/>
        </w:rPr>
        <w:t>must</w:t>
      </w:r>
      <w:r w:rsidRPr="006C6E0E">
        <w:rPr>
          <w:rFonts w:cs="Calibri"/>
        </w:rPr>
        <w:t xml:space="preserve"> meet the requirement of having 2 Diamond legs + 1 Blue Diamond Leg. There is no 50% rule for Royal Crowns.</w:t>
      </w:r>
    </w:p>
    <w:p w:rsidR="004A0B18" w:rsidRPr="006C6E0E" w:rsidRDefault="007F3E51" w:rsidP="007F3E51">
      <w:pPr>
        <w:rPr>
          <w:b/>
          <w:sz w:val="24"/>
          <w:szCs w:val="24"/>
        </w:rPr>
      </w:pPr>
      <w:r w:rsidRPr="006C6E0E">
        <w:rPr>
          <w:b/>
          <w:sz w:val="24"/>
          <w:szCs w:val="24"/>
        </w:rPr>
        <w:t>Compression</w:t>
      </w:r>
    </w:p>
    <w:p w:rsidR="007F3E51" w:rsidRPr="006C6E0E" w:rsidRDefault="007F3E51" w:rsidP="007F3E51">
      <w:pPr>
        <w:widowControl w:val="0"/>
        <w:autoSpaceDE w:val="0"/>
        <w:autoSpaceDN w:val="0"/>
        <w:adjustRightInd w:val="0"/>
        <w:rPr>
          <w:rFonts w:cs="Calibri"/>
        </w:rPr>
      </w:pPr>
      <w:r w:rsidRPr="006C6E0E">
        <w:rPr>
          <w:rFonts w:cs="Calibri"/>
        </w:rPr>
        <w:t xml:space="preserve">Compression occurs when a </w:t>
      </w:r>
      <w:r w:rsidR="007412BD">
        <w:rPr>
          <w:rFonts w:cs="Calibri"/>
        </w:rPr>
        <w:t>Brand Partner</w:t>
      </w:r>
      <w:r w:rsidRPr="006C6E0E">
        <w:rPr>
          <w:rFonts w:cs="Calibri"/>
        </w:rPr>
        <w:t xml:space="preserve"> is inactive for a month or more. When this happens, we take that inactive </w:t>
      </w:r>
      <w:r w:rsidR="007412BD">
        <w:rPr>
          <w:rFonts w:cs="Calibri"/>
        </w:rPr>
        <w:t>Brand Partner</w:t>
      </w:r>
      <w:r w:rsidRPr="006C6E0E">
        <w:rPr>
          <w:rFonts w:cs="Calibri"/>
        </w:rPr>
        <w:t xml:space="preserve"> out of the equation, and the customers/</w:t>
      </w:r>
      <w:r w:rsidR="007412BD">
        <w:rPr>
          <w:rFonts w:cs="Calibri"/>
        </w:rPr>
        <w:t>Brand Partner</w:t>
      </w:r>
      <w:r w:rsidRPr="006C6E0E">
        <w:rPr>
          <w:rFonts w:cs="Calibri"/>
        </w:rPr>
        <w:t xml:space="preserve">s in the downline of that </w:t>
      </w:r>
      <w:r w:rsidR="007412BD">
        <w:rPr>
          <w:rFonts w:cs="Calibri"/>
        </w:rPr>
        <w:t>Brand Partner</w:t>
      </w:r>
      <w:r w:rsidRPr="006C6E0E">
        <w:rPr>
          <w:rFonts w:cs="Calibri"/>
        </w:rPr>
        <w:t xml:space="preserve"> are all shifted up one spot for purposes of determining Group Volume and Commissions. </w:t>
      </w:r>
    </w:p>
    <w:p w:rsidR="007F3E51" w:rsidRPr="006C6E0E" w:rsidRDefault="007F3E51" w:rsidP="000E7186">
      <w:pPr>
        <w:widowControl w:val="0"/>
        <w:autoSpaceDE w:val="0"/>
        <w:autoSpaceDN w:val="0"/>
        <w:adjustRightInd w:val="0"/>
        <w:rPr>
          <w:rFonts w:cs="Calibri"/>
        </w:rPr>
      </w:pPr>
      <w:r w:rsidRPr="006C6E0E">
        <w:rPr>
          <w:rFonts w:cs="Calibri"/>
        </w:rPr>
        <w:t xml:space="preserve">So, for instance, Harold is a </w:t>
      </w:r>
      <w:r w:rsidR="007412BD">
        <w:rPr>
          <w:rFonts w:cs="Calibri"/>
        </w:rPr>
        <w:t>Brand Partner</w:t>
      </w:r>
      <w:r w:rsidRPr="006C6E0E">
        <w:rPr>
          <w:rFonts w:cs="Calibri"/>
        </w:rPr>
        <w:t xml:space="preserve">. Harold enrolls Lucas, and Lucas enrolls Ronald. If all three of these </w:t>
      </w:r>
      <w:r w:rsidR="007412BD">
        <w:rPr>
          <w:rFonts w:cs="Calibri"/>
        </w:rPr>
        <w:t>Brand Partner</w:t>
      </w:r>
      <w:r w:rsidRPr="006C6E0E">
        <w:rPr>
          <w:rFonts w:cs="Calibri"/>
        </w:rPr>
        <w:t xml:space="preserve">s are active, then Lucas is on Harold’s </w:t>
      </w:r>
      <w:r w:rsidRPr="006C6E0E">
        <w:rPr>
          <w:rFonts w:cs="Calibri"/>
          <w:b/>
          <w:bCs/>
        </w:rPr>
        <w:t>first</w:t>
      </w:r>
      <w:r w:rsidRPr="006C6E0E">
        <w:rPr>
          <w:rFonts w:cs="Calibri"/>
        </w:rPr>
        <w:t xml:space="preserve"> level, and Ronald is on Harold’s </w:t>
      </w:r>
      <w:r w:rsidRPr="006C6E0E">
        <w:rPr>
          <w:rFonts w:cs="Calibri"/>
          <w:b/>
          <w:bCs/>
        </w:rPr>
        <w:t>second</w:t>
      </w:r>
      <w:r w:rsidRPr="006C6E0E">
        <w:rPr>
          <w:rFonts w:cs="Calibri"/>
        </w:rPr>
        <w:t xml:space="preserve"> level. This means that, to earn commissions from Ronald’s orders, Harold would have to be at least a </w:t>
      </w:r>
      <w:r w:rsidR="00113D60">
        <w:rPr>
          <w:rFonts w:cs="Calibri"/>
        </w:rPr>
        <w:t>Builder</w:t>
      </w:r>
      <w:r w:rsidRPr="006C6E0E">
        <w:rPr>
          <w:rFonts w:cs="Calibri"/>
        </w:rPr>
        <w:t xml:space="preserve">. If, however, Lucas stops ordering for a month or more, Ronald </w:t>
      </w:r>
      <w:proofErr w:type="gramStart"/>
      <w:r w:rsidRPr="006C6E0E">
        <w:rPr>
          <w:rFonts w:cs="Calibri"/>
        </w:rPr>
        <w:t>is considered to be</w:t>
      </w:r>
      <w:proofErr w:type="gramEnd"/>
      <w:r w:rsidRPr="006C6E0E">
        <w:rPr>
          <w:rFonts w:cs="Calibri"/>
        </w:rPr>
        <w:t xml:space="preserve"> on Harold’s </w:t>
      </w:r>
      <w:r w:rsidRPr="006C6E0E">
        <w:rPr>
          <w:rFonts w:cs="Calibri"/>
          <w:b/>
          <w:bCs/>
        </w:rPr>
        <w:t>first</w:t>
      </w:r>
      <w:r w:rsidRPr="006C6E0E">
        <w:rPr>
          <w:rFonts w:cs="Calibri"/>
        </w:rPr>
        <w:t xml:space="preserve"> level, rather than his second. This means that, since Ronald is only on Harold’s first level, Harold only </w:t>
      </w:r>
      <w:proofErr w:type="gramStart"/>
      <w:r w:rsidRPr="006C6E0E">
        <w:rPr>
          <w:rFonts w:cs="Calibri"/>
        </w:rPr>
        <w:t>has to</w:t>
      </w:r>
      <w:proofErr w:type="gramEnd"/>
      <w:r w:rsidRPr="006C6E0E">
        <w:rPr>
          <w:rFonts w:cs="Calibri"/>
        </w:rPr>
        <w:t xml:space="preserve"> be </w:t>
      </w:r>
      <w:r w:rsidR="00113D60">
        <w:rPr>
          <w:rFonts w:cs="Calibri"/>
        </w:rPr>
        <w:t>an Associate</w:t>
      </w:r>
      <w:r w:rsidRPr="006C6E0E">
        <w:rPr>
          <w:rFonts w:cs="Calibri"/>
        </w:rPr>
        <w:t xml:space="preserve"> to earn commissions from Ronald’s orders.</w:t>
      </w:r>
    </w:p>
    <w:p w:rsidR="007F3E51" w:rsidRPr="006C6E0E" w:rsidRDefault="007F3E51" w:rsidP="007F3E51">
      <w:pPr>
        <w:widowControl w:val="0"/>
        <w:autoSpaceDE w:val="0"/>
        <w:autoSpaceDN w:val="0"/>
        <w:adjustRightInd w:val="0"/>
        <w:rPr>
          <w:rFonts w:cs="Calibri"/>
        </w:rPr>
      </w:pPr>
      <w:r w:rsidRPr="006C6E0E">
        <w:rPr>
          <w:rFonts w:cs="Calibri"/>
        </w:rPr>
        <w:t xml:space="preserve">It’s important to note that, since Group Volume is affected by compression, this can cause some strange fluctuations in GV around levels 8 and 9. This is because all </w:t>
      </w:r>
      <w:r w:rsidR="007412BD">
        <w:rPr>
          <w:rFonts w:cs="Calibri"/>
        </w:rPr>
        <w:t>Brand Partner</w:t>
      </w:r>
      <w:r w:rsidRPr="006C6E0E">
        <w:rPr>
          <w:rFonts w:cs="Calibri"/>
        </w:rPr>
        <w:t xml:space="preserve">s lower than the </w:t>
      </w:r>
      <w:r w:rsidR="006C6E0E">
        <w:rPr>
          <w:rFonts w:cs="Calibri"/>
        </w:rPr>
        <w:t>rank</w:t>
      </w:r>
      <w:r w:rsidR="006C6E0E" w:rsidRPr="006C6E0E">
        <w:rPr>
          <w:rFonts w:cs="Calibri"/>
        </w:rPr>
        <w:t xml:space="preserve"> of Crown only earn</w:t>
      </w:r>
      <w:r w:rsidRPr="006C6E0E">
        <w:rPr>
          <w:rFonts w:cs="Calibri"/>
        </w:rPr>
        <w:t xml:space="preserve"> commissions/can utilize Group Volume down to level 8; except in certain cases (i.e. Infinity Bonus) a </w:t>
      </w:r>
      <w:r w:rsidR="007412BD">
        <w:rPr>
          <w:rFonts w:cs="Calibri"/>
        </w:rPr>
        <w:t>Brand Partner</w:t>
      </w:r>
      <w:r w:rsidRPr="006C6E0E">
        <w:rPr>
          <w:rFonts w:cs="Calibri"/>
        </w:rPr>
        <w:t xml:space="preserve"> does not benefit from orders more than 8 levels below him. That is, unless there are inactive </w:t>
      </w:r>
      <w:r w:rsidR="007412BD">
        <w:rPr>
          <w:rFonts w:cs="Calibri"/>
        </w:rPr>
        <w:t>Brand Partner</w:t>
      </w:r>
      <w:r w:rsidRPr="006C6E0E">
        <w:rPr>
          <w:rFonts w:cs="Calibri"/>
        </w:rPr>
        <w:t xml:space="preserve">s in the </w:t>
      </w:r>
      <w:r w:rsidR="007412BD">
        <w:rPr>
          <w:rFonts w:cs="Calibri"/>
        </w:rPr>
        <w:t>Brand Partner</w:t>
      </w:r>
      <w:r w:rsidRPr="006C6E0E">
        <w:rPr>
          <w:rFonts w:cs="Calibri"/>
        </w:rPr>
        <w:t>’s downline. Then, it is possible for volume from level 9 or further to pay out to an upline more than 8 levels above.</w:t>
      </w:r>
    </w:p>
    <w:p w:rsidR="007F3E51" w:rsidRDefault="007F3E51" w:rsidP="007F3E51">
      <w:pPr>
        <w:widowControl w:val="0"/>
        <w:autoSpaceDE w:val="0"/>
        <w:autoSpaceDN w:val="0"/>
        <w:adjustRightInd w:val="0"/>
        <w:rPr>
          <w:rFonts w:cs="Calibri"/>
        </w:rPr>
      </w:pPr>
      <w:r w:rsidRPr="006C6E0E">
        <w:rPr>
          <w:rFonts w:cs="Calibri"/>
        </w:rPr>
        <w:t xml:space="preserve">Another important note: in the scenario described above with Harold, Lucas, and Ronald, even though Compression puts Ronald one level below Harold, Ronald </w:t>
      </w:r>
      <w:r w:rsidRPr="006C6E0E">
        <w:rPr>
          <w:rFonts w:cs="Calibri"/>
          <w:b/>
          <w:bCs/>
        </w:rPr>
        <w:t>does not</w:t>
      </w:r>
      <w:r w:rsidRPr="006C6E0E">
        <w:rPr>
          <w:rFonts w:cs="Calibri"/>
        </w:rPr>
        <w:t xml:space="preserve"> count as a Personally Enrolled Active associate for Harold. Compression has no effect on the Personally Enrolled Active Associate statistic.</w:t>
      </w:r>
    </w:p>
    <w:p w:rsidR="007F3E51" w:rsidRPr="006C6E0E" w:rsidRDefault="006C6E0E" w:rsidP="007F3E51">
      <w:pPr>
        <w:rPr>
          <w:b/>
          <w:sz w:val="24"/>
          <w:szCs w:val="24"/>
        </w:rPr>
      </w:pPr>
      <w:r w:rsidRPr="006C6E0E">
        <w:rPr>
          <w:b/>
          <w:sz w:val="24"/>
          <w:szCs w:val="24"/>
        </w:rPr>
        <w:t>Infinity Bonus</w:t>
      </w:r>
      <w:r w:rsidR="00F6576C">
        <w:rPr>
          <w:b/>
          <w:sz w:val="24"/>
          <w:szCs w:val="24"/>
        </w:rPr>
        <w:t xml:space="preserve"> </w:t>
      </w:r>
    </w:p>
    <w:p w:rsidR="006C6E0E" w:rsidRDefault="006C6E0E" w:rsidP="007F3E51">
      <w:r w:rsidRPr="006C6E0E">
        <w:t xml:space="preserve">The Infinity Bonus is </w:t>
      </w:r>
      <w:r>
        <w:t xml:space="preserve">earned by Green Diamonds and above. </w:t>
      </w:r>
      <w:r w:rsidR="00181B6A">
        <w:t xml:space="preserve">Normally, </w:t>
      </w:r>
      <w:r w:rsidR="007412BD">
        <w:t>Brand Partner</w:t>
      </w:r>
      <w:r w:rsidR="00181B6A">
        <w:t xml:space="preserve">s only earn commissions on orders placed in their downlines from their first level customers down to their eighth level customers. However, Green Diamonds and above have the potential to earn commissions on </w:t>
      </w:r>
      <w:r w:rsidR="007412BD">
        <w:t>Brand Partner</w:t>
      </w:r>
      <w:r w:rsidR="00181B6A">
        <w:t xml:space="preserve">s in their downlines infinitely. This means that they can earn potential commissions on </w:t>
      </w:r>
      <w:r w:rsidR="007412BD">
        <w:t>Brand Partner</w:t>
      </w:r>
      <w:r w:rsidR="00BD6980">
        <w:t xml:space="preserve">s’ orders </w:t>
      </w:r>
      <w:r w:rsidR="00181B6A">
        <w:t xml:space="preserve">from level 9 and on. </w:t>
      </w:r>
      <w:r w:rsidR="00AE3934">
        <w:t xml:space="preserve">However, as soon as they hit another Green Diamond or higher in their downline, they stop earning commissions from that leg. </w:t>
      </w:r>
      <w:r w:rsidR="00BD6980">
        <w:t>For Blue Diamonds and above, the Infinity Bonus stops when they hit another Blue Diamond or higher in their downline.</w:t>
      </w:r>
    </w:p>
    <w:p w:rsidR="00CD0316" w:rsidRPr="00D01522" w:rsidRDefault="00CD0316" w:rsidP="00916ED2">
      <w:pPr>
        <w:jc w:val="center"/>
        <w:rPr>
          <w:sz w:val="52"/>
        </w:rPr>
      </w:pPr>
      <w:r w:rsidRPr="00D01522">
        <w:rPr>
          <w:sz w:val="52"/>
        </w:rPr>
        <w:lastRenderedPageBreak/>
        <w:t>Graphical Supplement</w:t>
      </w:r>
    </w:p>
    <w:p w:rsidR="00CD0316" w:rsidRDefault="00CD0316" w:rsidP="00CD0316">
      <w:pPr>
        <w:rPr>
          <w:sz w:val="48"/>
        </w:rPr>
      </w:pPr>
      <w:r>
        <w:rPr>
          <w:sz w:val="48"/>
        </w:rPr>
        <w:t>Leg Lesson</w:t>
      </w:r>
    </w:p>
    <w:p w:rsidR="00CD0316" w:rsidRDefault="00CD0316" w:rsidP="00CD0316">
      <w:pPr>
        <w:rPr>
          <w:sz w:val="48"/>
        </w:rPr>
      </w:pPr>
      <w:r>
        <w:rPr>
          <w:noProof/>
        </w:rPr>
        <w:drawing>
          <wp:inline distT="0" distB="0" distL="0" distR="0" wp14:anchorId="6DCEEE98" wp14:editId="36A43840">
            <wp:extent cx="5895975" cy="4076700"/>
            <wp:effectExtent l="0" t="0" r="2857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D0316" w:rsidRDefault="00CD0316" w:rsidP="00CD0316"/>
    <w:p w:rsidR="00CD0316" w:rsidRDefault="00CD0316" w:rsidP="00CD0316">
      <w:r>
        <w:t>Legs are defined as such:</w:t>
      </w:r>
    </w:p>
    <w:p w:rsidR="00CD0316" w:rsidRPr="00B17998" w:rsidRDefault="00CD0316" w:rsidP="00CD0316">
      <w:r>
        <w:t xml:space="preserve">Each </w:t>
      </w:r>
      <w:r w:rsidR="007412BD">
        <w:rPr>
          <w:b/>
        </w:rPr>
        <w:t>Brand Partner</w:t>
      </w:r>
      <w:r w:rsidRPr="00B17998">
        <w:rPr>
          <w:b/>
        </w:rPr>
        <w:t xml:space="preserve"> in your </w:t>
      </w:r>
      <w:proofErr w:type="spellStart"/>
      <w:r w:rsidRPr="00B17998">
        <w:rPr>
          <w:b/>
        </w:rPr>
        <w:t>Unilevel</w:t>
      </w:r>
      <w:proofErr w:type="spellEnd"/>
      <w:r w:rsidRPr="00B17998">
        <w:rPr>
          <w:b/>
        </w:rPr>
        <w:t xml:space="preserve"> Team on your first level</w:t>
      </w:r>
      <w:r>
        <w:t xml:space="preserve"> defines </w:t>
      </w:r>
      <w:r>
        <w:rPr>
          <w:b/>
        </w:rPr>
        <w:t>one</w:t>
      </w:r>
      <w:r>
        <w:t xml:space="preserve"> leg. This means that in the above example, we can see </w:t>
      </w:r>
      <w:r>
        <w:rPr>
          <w:b/>
        </w:rPr>
        <w:t>three</w:t>
      </w:r>
      <w:r>
        <w:t xml:space="preserve"> of Anna’s legs: </w:t>
      </w:r>
      <w:r w:rsidRPr="00DF10DD">
        <w:rPr>
          <w:u w:val="single"/>
        </w:rPr>
        <w:t>John</w:t>
      </w:r>
      <w:r>
        <w:t xml:space="preserve">, </w:t>
      </w:r>
      <w:r w:rsidRPr="00DF10DD">
        <w:rPr>
          <w:u w:val="single"/>
        </w:rPr>
        <w:t>Sierra</w:t>
      </w:r>
      <w:r>
        <w:t xml:space="preserve">, and </w:t>
      </w:r>
      <w:r w:rsidRPr="00DF10DD">
        <w:rPr>
          <w:u w:val="single"/>
        </w:rPr>
        <w:t>Louis</w:t>
      </w:r>
      <w:r>
        <w:t xml:space="preserve">. A leg includes the </w:t>
      </w:r>
      <w:r w:rsidR="007412BD">
        <w:t>Brand Partner</w:t>
      </w:r>
      <w:r>
        <w:t xml:space="preserve"> on your first level that defines the leg </w:t>
      </w:r>
      <w:r>
        <w:rPr>
          <w:b/>
        </w:rPr>
        <w:t xml:space="preserve">and all other </w:t>
      </w:r>
      <w:r w:rsidR="007412BD">
        <w:rPr>
          <w:b/>
        </w:rPr>
        <w:t>Brand Partner</w:t>
      </w:r>
      <w:r>
        <w:rPr>
          <w:b/>
        </w:rPr>
        <w:t>s in his or her downline.</w:t>
      </w:r>
    </w:p>
    <w:p w:rsidR="00CD0316" w:rsidRDefault="00CD0316" w:rsidP="00CD0316">
      <w:pPr>
        <w:rPr>
          <w:b/>
        </w:rPr>
      </w:pPr>
      <w:r>
        <w:rPr>
          <w:b/>
        </w:rPr>
        <w:t xml:space="preserve">Remember that legs are determined by the </w:t>
      </w:r>
      <w:proofErr w:type="spellStart"/>
      <w:r>
        <w:rPr>
          <w:b/>
        </w:rPr>
        <w:t>Unilevel</w:t>
      </w:r>
      <w:proofErr w:type="spellEnd"/>
      <w:r>
        <w:rPr>
          <w:b/>
        </w:rPr>
        <w:t xml:space="preserve"> Tree, NOT the Enroller Tree, so the </w:t>
      </w:r>
      <w:r w:rsidRPr="00EF3475">
        <w:rPr>
          <w:b/>
          <w:i/>
        </w:rPr>
        <w:t>placement</w:t>
      </w:r>
      <w:r>
        <w:rPr>
          <w:b/>
        </w:rPr>
        <w:t xml:space="preserve"> of the </w:t>
      </w:r>
      <w:r w:rsidR="007412BD">
        <w:rPr>
          <w:b/>
        </w:rPr>
        <w:t>Brand Partner</w:t>
      </w:r>
      <w:r>
        <w:rPr>
          <w:b/>
        </w:rPr>
        <w:t xml:space="preserve">s in your downline is </w:t>
      </w:r>
      <w:proofErr w:type="gramStart"/>
      <w:r>
        <w:rPr>
          <w:b/>
        </w:rPr>
        <w:t>taken into account</w:t>
      </w:r>
      <w:proofErr w:type="gramEnd"/>
      <w:r>
        <w:rPr>
          <w:b/>
        </w:rPr>
        <w:t xml:space="preserve"> for this, and it does not matter where they were originally enrolled.</w:t>
      </w:r>
    </w:p>
    <w:p w:rsidR="00CD0316" w:rsidRPr="00913C92" w:rsidRDefault="00CD0316" w:rsidP="00CD0316">
      <w:r>
        <w:rPr>
          <w:b/>
        </w:rPr>
        <w:t xml:space="preserve">A “Consultant” leg or “Director” leg is defined as a “leg containing a Consultant or Director within 8 levels”. </w:t>
      </w:r>
      <w:r>
        <w:t>The same goes for Executive legs, Diamond legs, etc.</w:t>
      </w:r>
    </w:p>
    <w:p w:rsidR="00CD0316" w:rsidRDefault="00CD0316" w:rsidP="00CD0316"/>
    <w:p w:rsidR="00CD0316" w:rsidRDefault="00CD0316" w:rsidP="00CD0316">
      <w:r>
        <w:t>How many legs does Louis have? How many legs does John have?</w:t>
      </w:r>
    </w:p>
    <w:p w:rsidR="00CD0316" w:rsidRDefault="00CD0316" w:rsidP="00CD0316">
      <w:pPr>
        <w:rPr>
          <w:sz w:val="48"/>
        </w:rPr>
      </w:pPr>
    </w:p>
    <w:p w:rsidR="00CD0316" w:rsidRDefault="00CD0316" w:rsidP="00CD0316">
      <w:pPr>
        <w:rPr>
          <w:sz w:val="48"/>
        </w:rPr>
      </w:pPr>
    </w:p>
    <w:p w:rsidR="00CD0316" w:rsidRPr="00F66DDD" w:rsidRDefault="00CD0316" w:rsidP="00CD0316">
      <w:pPr>
        <w:rPr>
          <w:sz w:val="48"/>
        </w:rPr>
      </w:pPr>
      <w:r>
        <w:rPr>
          <w:sz w:val="48"/>
        </w:rPr>
        <w:t>Leg Exercise</w:t>
      </w:r>
    </w:p>
    <w:p w:rsidR="00CD0316" w:rsidRDefault="00534ED1" w:rsidP="00CD0316">
      <w:r>
        <w:rPr>
          <w:noProof/>
        </w:rPr>
        <mc:AlternateContent>
          <mc:Choice Requires="wps">
            <w:drawing>
              <wp:anchor distT="0" distB="0" distL="114299" distR="114299" simplePos="0" relativeHeight="251686912" behindDoc="0" locked="0" layoutInCell="1" allowOverlap="1">
                <wp:simplePos x="0" y="0"/>
                <wp:positionH relativeFrom="column">
                  <wp:posOffset>3221354</wp:posOffset>
                </wp:positionH>
                <wp:positionV relativeFrom="paragraph">
                  <wp:posOffset>810895</wp:posOffset>
                </wp:positionV>
                <wp:extent cx="0" cy="128270"/>
                <wp:effectExtent l="0" t="0" r="19050" b="50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234ED" id="Straight Connector 5"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3.65pt,63.85pt" to="253.6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" strokecolor="black [3200]" strokeweight="1pt">
                <v:stroke joinstyle="miter"/>
                <o:lock v:ext="edit" shapetype="f"/>
              </v:line>
            </w:pict>
          </mc:Fallback>
        </mc:AlternateContent>
      </w:r>
      <w:r w:rsidR="00CD0316">
        <w:rPr>
          <w:noProof/>
        </w:rPr>
        <w:drawing>
          <wp:inline distT="0" distB="0" distL="0" distR="0" wp14:anchorId="605E0480" wp14:editId="11DF7BD1">
            <wp:extent cx="5895975" cy="4076700"/>
            <wp:effectExtent l="0" t="0" r="28575"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D0316" w:rsidRDefault="00CD0316" w:rsidP="00CD0316">
      <w:r>
        <w:t>In the example above, Anna is trying to become a Diamond. The requirements for Diamond are:</w:t>
      </w:r>
    </w:p>
    <w:p w:rsidR="00CD0316" w:rsidRDefault="00CD0316" w:rsidP="00CD0316">
      <w:pPr>
        <w:pStyle w:val="ListParagraph"/>
        <w:numPr>
          <w:ilvl w:val="0"/>
          <w:numId w:val="25"/>
        </w:numPr>
      </w:pPr>
      <w:r>
        <w:t>100 Personal Volume</w:t>
      </w:r>
    </w:p>
    <w:p w:rsidR="00CD0316" w:rsidRDefault="00CD0316" w:rsidP="00CD0316">
      <w:pPr>
        <w:pStyle w:val="ListParagraph"/>
        <w:numPr>
          <w:ilvl w:val="0"/>
          <w:numId w:val="25"/>
        </w:numPr>
      </w:pPr>
      <w:r>
        <w:t>15,000 Group Volume</w:t>
      </w:r>
    </w:p>
    <w:p w:rsidR="00CD0316" w:rsidRDefault="00CD0316" w:rsidP="00CD0316">
      <w:pPr>
        <w:pStyle w:val="ListParagraph"/>
        <w:numPr>
          <w:ilvl w:val="0"/>
          <w:numId w:val="25"/>
        </w:numPr>
      </w:pPr>
      <w:r>
        <w:t>6 Personally Enrolled Active Associates</w:t>
      </w:r>
    </w:p>
    <w:p w:rsidR="00CD0316" w:rsidRDefault="00CD0316" w:rsidP="00CD0316">
      <w:pPr>
        <w:pStyle w:val="ListParagraph"/>
        <w:numPr>
          <w:ilvl w:val="0"/>
          <w:numId w:val="24"/>
        </w:numPr>
        <w:rPr>
          <w:b/>
        </w:rPr>
      </w:pPr>
      <w:r w:rsidRPr="00B17998">
        <w:rPr>
          <w:b/>
        </w:rPr>
        <w:t>3 Consultant Legs</w:t>
      </w:r>
    </w:p>
    <w:p w:rsidR="00CD0316" w:rsidRPr="007E74F6" w:rsidRDefault="00CD0316" w:rsidP="00CD0316">
      <w:pPr>
        <w:rPr>
          <w:b/>
        </w:rPr>
      </w:pPr>
      <w:r w:rsidRPr="007E74F6">
        <w:rPr>
          <w:b/>
        </w:rPr>
        <w:t>Discussion Points:</w:t>
      </w:r>
    </w:p>
    <w:p w:rsidR="00CD0316" w:rsidRDefault="00CD0316" w:rsidP="00CD0316">
      <w:r>
        <w:t>Let’s assume she meets the first three requirements. Does she also meet the Consultant Leg requirement? How many Consultant Legs does Anna have?</w:t>
      </w:r>
    </w:p>
    <w:p w:rsidR="00CD0316" w:rsidRDefault="00CD0316" w:rsidP="00CD0316"/>
    <w:p w:rsidR="00CD0316" w:rsidRDefault="00CD0316" w:rsidP="00CD0316">
      <w:r>
        <w:t>Anna is trying to achieve the Lifestyle and Pool Bonuses. Who, in her downline, will qualify her for these bonuses by advancing in Rank (assume that the rank shown is the highest they’ve achieved)? There are several possibilities…</w:t>
      </w:r>
    </w:p>
    <w:p w:rsidR="00CD0316" w:rsidRDefault="00CD0316" w:rsidP="00CD0316"/>
    <w:p w:rsidR="00CD0316" w:rsidRDefault="00CD0316" w:rsidP="00CD0316"/>
    <w:p w:rsidR="00CD0316" w:rsidRDefault="00CD0316" w:rsidP="00CD0316">
      <w:pPr>
        <w:rPr>
          <w:sz w:val="48"/>
          <w:szCs w:val="48"/>
        </w:rPr>
      </w:pPr>
    </w:p>
    <w:p w:rsidR="00CD0316" w:rsidRDefault="00CD0316" w:rsidP="00CD0316">
      <w:pPr>
        <w:rPr>
          <w:sz w:val="48"/>
          <w:szCs w:val="48"/>
        </w:rPr>
      </w:pPr>
      <w:r w:rsidRPr="0011390A">
        <w:rPr>
          <w:sz w:val="48"/>
          <w:szCs w:val="48"/>
        </w:rPr>
        <w:t>50% Rule</w:t>
      </w:r>
    </w:p>
    <w:p w:rsidR="00CD0316" w:rsidRDefault="00CD0316" w:rsidP="00CD0316">
      <w:pPr>
        <w:jc w:val="center"/>
        <w:rPr>
          <w:sz w:val="48"/>
          <w:szCs w:val="48"/>
        </w:rPr>
      </w:pPr>
      <w:r>
        <w:rPr>
          <w:noProof/>
          <w:sz w:val="48"/>
          <w:szCs w:val="48"/>
        </w:rPr>
        <w:drawing>
          <wp:inline distT="0" distB="0" distL="0" distR="0" wp14:anchorId="459DC82F" wp14:editId="511582F2">
            <wp:extent cx="5238750" cy="250507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D0316" w:rsidRDefault="00CD0316" w:rsidP="00CD0316">
      <w:r>
        <w:t xml:space="preserve">The 50% Rule states that one may rank as a Crown </w:t>
      </w:r>
      <w:r w:rsidRPr="00444AB0">
        <w:rPr>
          <w:b/>
        </w:rPr>
        <w:t>without fulfilling the structure requirements</w:t>
      </w:r>
      <w:r>
        <w:t xml:space="preserve"> (1 Blue Diamond Leg, 2 Diamond Legs) </w:t>
      </w:r>
      <w:proofErr w:type="gramStart"/>
      <w:r>
        <w:t>as long as</w:t>
      </w:r>
      <w:proofErr w:type="gramEnd"/>
      <w:r>
        <w:t xml:space="preserve"> </w:t>
      </w:r>
      <w:r w:rsidRPr="00444AB0">
        <w:rPr>
          <w:b/>
        </w:rPr>
        <w:t>at least half of the total Group Volume required for the Crown Rank exists outside of the largest leg</w:t>
      </w:r>
      <w:r>
        <w:t>.</w:t>
      </w:r>
    </w:p>
    <w:p w:rsidR="00CD0316" w:rsidRDefault="00CD0316" w:rsidP="00CD0316">
      <w:r>
        <w:t>The required GV for 1 Star Crown is 150,000. Half of that is 75,000. Does Joe qualify for the 50% Rule?</w:t>
      </w:r>
    </w:p>
    <w:p w:rsidR="00CD0316" w:rsidRDefault="00CD0316" w:rsidP="00CD0316"/>
    <w:p w:rsidR="00CD0316" w:rsidRDefault="00CD0316" w:rsidP="00CD0316"/>
    <w:p w:rsidR="00CD0316" w:rsidRDefault="00CD0316" w:rsidP="00CD0316">
      <w:r>
        <w:t xml:space="preserve">Now look at the altered graphic below. The total GV remains the same, but the distribution has changed. </w:t>
      </w:r>
      <w:r w:rsidRPr="007E74F6">
        <w:t>Does Joe qualify for the 50% Rule?</w:t>
      </w:r>
    </w:p>
    <w:p w:rsidR="00CD0316" w:rsidRPr="006C6E0E" w:rsidRDefault="00CD0316" w:rsidP="00CD0316">
      <w:r>
        <w:rPr>
          <w:noProof/>
          <w:sz w:val="48"/>
          <w:szCs w:val="48"/>
        </w:rPr>
        <w:drawing>
          <wp:inline distT="0" distB="0" distL="0" distR="0" wp14:anchorId="414D6FE1" wp14:editId="52C9EF24">
            <wp:extent cx="5724939" cy="2646624"/>
            <wp:effectExtent l="0" t="0" r="0" b="2095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sectPr w:rsidR="00CD0316" w:rsidRPr="006C6E0E" w:rsidSect="00012E36">
      <w:footerReference w:type="default" r:id="rId30"/>
      <w:pgSz w:w="12240" w:h="15840"/>
      <w:pgMar w:top="63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0DC" w:rsidRDefault="009440DC" w:rsidP="001454B5">
      <w:pPr>
        <w:spacing w:after="0" w:line="240" w:lineRule="auto"/>
      </w:pPr>
      <w:r>
        <w:separator/>
      </w:r>
    </w:p>
  </w:endnote>
  <w:endnote w:type="continuationSeparator" w:id="0">
    <w:p w:rsidR="009440DC" w:rsidRDefault="009440DC" w:rsidP="00145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154"/>
      <w:docPartObj>
        <w:docPartGallery w:val="Page Numbers (Bottom of Page)"/>
        <w:docPartUnique/>
      </w:docPartObj>
    </w:sdtPr>
    <w:sdtContent>
      <w:sdt>
        <w:sdtPr>
          <w:id w:val="565050523"/>
          <w:docPartObj>
            <w:docPartGallery w:val="Page Numbers (Top of Page)"/>
            <w:docPartUnique/>
          </w:docPartObj>
        </w:sdtPr>
        <w:sdtContent>
          <w:p w:rsidR="007412BD" w:rsidRDefault="007412B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14</w:t>
            </w:r>
            <w:r>
              <w:rPr>
                <w:b/>
                <w:sz w:val="24"/>
                <w:szCs w:val="24"/>
              </w:rPr>
              <w:fldChar w:fldCharType="end"/>
            </w:r>
          </w:p>
        </w:sdtContent>
      </w:sdt>
    </w:sdtContent>
  </w:sdt>
  <w:p w:rsidR="007412BD" w:rsidRDefault="00741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0DC" w:rsidRDefault="009440DC" w:rsidP="001454B5">
      <w:pPr>
        <w:spacing w:after="0" w:line="240" w:lineRule="auto"/>
      </w:pPr>
      <w:r>
        <w:separator/>
      </w:r>
    </w:p>
  </w:footnote>
  <w:footnote w:type="continuationSeparator" w:id="0">
    <w:p w:rsidR="009440DC" w:rsidRDefault="009440DC" w:rsidP="00145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F6030"/>
    <w:multiLevelType w:val="hybridMultilevel"/>
    <w:tmpl w:val="9E5A56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228E1"/>
    <w:multiLevelType w:val="hybridMultilevel"/>
    <w:tmpl w:val="DDE2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E358B"/>
    <w:multiLevelType w:val="hybridMultilevel"/>
    <w:tmpl w:val="1D885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50686"/>
    <w:multiLevelType w:val="hybridMultilevel"/>
    <w:tmpl w:val="2EDAF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57137"/>
    <w:multiLevelType w:val="hybridMultilevel"/>
    <w:tmpl w:val="463A6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B1854"/>
    <w:multiLevelType w:val="hybridMultilevel"/>
    <w:tmpl w:val="FC10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C233C"/>
    <w:multiLevelType w:val="hybridMultilevel"/>
    <w:tmpl w:val="011045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9A34B2"/>
    <w:multiLevelType w:val="hybridMultilevel"/>
    <w:tmpl w:val="B830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3C7565"/>
    <w:multiLevelType w:val="hybridMultilevel"/>
    <w:tmpl w:val="00367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B4AB3"/>
    <w:multiLevelType w:val="hybridMultilevel"/>
    <w:tmpl w:val="FDA8A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B463E"/>
    <w:multiLevelType w:val="hybridMultilevel"/>
    <w:tmpl w:val="E578F0C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22466E4"/>
    <w:multiLevelType w:val="hybridMultilevel"/>
    <w:tmpl w:val="0C9E5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9F0D27"/>
    <w:multiLevelType w:val="hybridMultilevel"/>
    <w:tmpl w:val="97EC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827F7"/>
    <w:multiLevelType w:val="hybridMultilevel"/>
    <w:tmpl w:val="D5384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D5114"/>
    <w:multiLevelType w:val="hybridMultilevel"/>
    <w:tmpl w:val="48DA1F2E"/>
    <w:lvl w:ilvl="0" w:tplc="278CA3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C42BA"/>
    <w:multiLevelType w:val="hybridMultilevel"/>
    <w:tmpl w:val="5A1C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3762B"/>
    <w:multiLevelType w:val="hybridMultilevel"/>
    <w:tmpl w:val="5CF6A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330DC"/>
    <w:multiLevelType w:val="hybridMultilevel"/>
    <w:tmpl w:val="0D36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A5BB8"/>
    <w:multiLevelType w:val="hybridMultilevel"/>
    <w:tmpl w:val="D9D8E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A577E"/>
    <w:multiLevelType w:val="hybridMultilevel"/>
    <w:tmpl w:val="878E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C2009"/>
    <w:multiLevelType w:val="hybridMultilevel"/>
    <w:tmpl w:val="5CF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D05B6"/>
    <w:multiLevelType w:val="hybridMultilevel"/>
    <w:tmpl w:val="9B84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34A6A"/>
    <w:multiLevelType w:val="hybridMultilevel"/>
    <w:tmpl w:val="35DA5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8669C"/>
    <w:multiLevelType w:val="hybridMultilevel"/>
    <w:tmpl w:val="85D49C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5A2A3F"/>
    <w:multiLevelType w:val="hybridMultilevel"/>
    <w:tmpl w:val="E35A99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566F"/>
    <w:multiLevelType w:val="hybridMultilevel"/>
    <w:tmpl w:val="6EF88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57AA7"/>
    <w:multiLevelType w:val="hybridMultilevel"/>
    <w:tmpl w:val="6A30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A02A1"/>
    <w:multiLevelType w:val="hybridMultilevel"/>
    <w:tmpl w:val="0E82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5098B"/>
    <w:multiLevelType w:val="hybridMultilevel"/>
    <w:tmpl w:val="7CE27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F221E"/>
    <w:multiLevelType w:val="hybridMultilevel"/>
    <w:tmpl w:val="15DE5D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5C45BBF"/>
    <w:multiLevelType w:val="hybridMultilevel"/>
    <w:tmpl w:val="7356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D16E2"/>
    <w:multiLevelType w:val="hybridMultilevel"/>
    <w:tmpl w:val="38AA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C4AE4"/>
    <w:multiLevelType w:val="hybridMultilevel"/>
    <w:tmpl w:val="48229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8"/>
  </w:num>
  <w:num w:numId="4">
    <w:abstractNumId w:val="13"/>
  </w:num>
  <w:num w:numId="5">
    <w:abstractNumId w:val="32"/>
  </w:num>
  <w:num w:numId="6">
    <w:abstractNumId w:val="25"/>
  </w:num>
  <w:num w:numId="7">
    <w:abstractNumId w:val="3"/>
  </w:num>
  <w:num w:numId="8">
    <w:abstractNumId w:val="1"/>
  </w:num>
  <w:num w:numId="9">
    <w:abstractNumId w:val="9"/>
  </w:num>
  <w:num w:numId="10">
    <w:abstractNumId w:val="12"/>
  </w:num>
  <w:num w:numId="11">
    <w:abstractNumId w:val="29"/>
  </w:num>
  <w:num w:numId="12">
    <w:abstractNumId w:val="27"/>
  </w:num>
  <w:num w:numId="13">
    <w:abstractNumId w:val="7"/>
  </w:num>
  <w:num w:numId="14">
    <w:abstractNumId w:val="4"/>
  </w:num>
  <w:num w:numId="15">
    <w:abstractNumId w:val="22"/>
  </w:num>
  <w:num w:numId="16">
    <w:abstractNumId w:val="21"/>
  </w:num>
  <w:num w:numId="17">
    <w:abstractNumId w:val="17"/>
  </w:num>
  <w:num w:numId="18">
    <w:abstractNumId w:val="11"/>
  </w:num>
  <w:num w:numId="19">
    <w:abstractNumId w:val="19"/>
  </w:num>
  <w:num w:numId="20">
    <w:abstractNumId w:val="18"/>
  </w:num>
  <w:num w:numId="21">
    <w:abstractNumId w:val="16"/>
  </w:num>
  <w:num w:numId="22">
    <w:abstractNumId w:val="2"/>
  </w:num>
  <w:num w:numId="23">
    <w:abstractNumId w:val="5"/>
  </w:num>
  <w:num w:numId="24">
    <w:abstractNumId w:val="14"/>
  </w:num>
  <w:num w:numId="25">
    <w:abstractNumId w:val="0"/>
  </w:num>
  <w:num w:numId="26">
    <w:abstractNumId w:val="20"/>
  </w:num>
  <w:num w:numId="27">
    <w:abstractNumId w:val="26"/>
  </w:num>
  <w:num w:numId="28">
    <w:abstractNumId w:val="24"/>
  </w:num>
  <w:num w:numId="29">
    <w:abstractNumId w:val="23"/>
  </w:num>
  <w:num w:numId="30">
    <w:abstractNumId w:val="30"/>
  </w:num>
  <w:num w:numId="31">
    <w:abstractNumId w:val="31"/>
  </w:num>
  <w:num w:numId="32">
    <w:abstractNumId w:val="1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977"/>
    <w:rsid w:val="00000B71"/>
    <w:rsid w:val="00001E6F"/>
    <w:rsid w:val="00012E36"/>
    <w:rsid w:val="00013FD7"/>
    <w:rsid w:val="00042126"/>
    <w:rsid w:val="00043773"/>
    <w:rsid w:val="000578F4"/>
    <w:rsid w:val="000652A9"/>
    <w:rsid w:val="00071130"/>
    <w:rsid w:val="00071DC7"/>
    <w:rsid w:val="00076112"/>
    <w:rsid w:val="0007703A"/>
    <w:rsid w:val="00093EAF"/>
    <w:rsid w:val="000A2FEB"/>
    <w:rsid w:val="000B14CD"/>
    <w:rsid w:val="000C187C"/>
    <w:rsid w:val="000D1E12"/>
    <w:rsid w:val="000D73F0"/>
    <w:rsid w:val="000E7186"/>
    <w:rsid w:val="00105958"/>
    <w:rsid w:val="00113B6B"/>
    <w:rsid w:val="00113D60"/>
    <w:rsid w:val="00116A98"/>
    <w:rsid w:val="0011766D"/>
    <w:rsid w:val="0013097E"/>
    <w:rsid w:val="001322A9"/>
    <w:rsid w:val="001454B5"/>
    <w:rsid w:val="0016513F"/>
    <w:rsid w:val="00165F70"/>
    <w:rsid w:val="001714E1"/>
    <w:rsid w:val="00181B6A"/>
    <w:rsid w:val="00182677"/>
    <w:rsid w:val="0018709F"/>
    <w:rsid w:val="00187172"/>
    <w:rsid w:val="001A048F"/>
    <w:rsid w:val="001D0E75"/>
    <w:rsid w:val="001D1BEA"/>
    <w:rsid w:val="001E3F84"/>
    <w:rsid w:val="001E4B0B"/>
    <w:rsid w:val="001F45DE"/>
    <w:rsid w:val="001F7C35"/>
    <w:rsid w:val="00215E37"/>
    <w:rsid w:val="0023103C"/>
    <w:rsid w:val="00241C09"/>
    <w:rsid w:val="0024275A"/>
    <w:rsid w:val="00250E45"/>
    <w:rsid w:val="00256757"/>
    <w:rsid w:val="002778AE"/>
    <w:rsid w:val="00290633"/>
    <w:rsid w:val="002952F7"/>
    <w:rsid w:val="00295A9C"/>
    <w:rsid w:val="002C10B4"/>
    <w:rsid w:val="002C39A5"/>
    <w:rsid w:val="002F2611"/>
    <w:rsid w:val="002F7F63"/>
    <w:rsid w:val="00310743"/>
    <w:rsid w:val="003254E5"/>
    <w:rsid w:val="00327362"/>
    <w:rsid w:val="003323EA"/>
    <w:rsid w:val="00335E74"/>
    <w:rsid w:val="003439E6"/>
    <w:rsid w:val="0036632E"/>
    <w:rsid w:val="00366F17"/>
    <w:rsid w:val="00375E5C"/>
    <w:rsid w:val="00377E54"/>
    <w:rsid w:val="00392289"/>
    <w:rsid w:val="003954FE"/>
    <w:rsid w:val="003B73C5"/>
    <w:rsid w:val="003C4D2B"/>
    <w:rsid w:val="00426C2E"/>
    <w:rsid w:val="00427084"/>
    <w:rsid w:val="00440B9F"/>
    <w:rsid w:val="00450E50"/>
    <w:rsid w:val="00456439"/>
    <w:rsid w:val="00461668"/>
    <w:rsid w:val="00462126"/>
    <w:rsid w:val="00466730"/>
    <w:rsid w:val="00472EA3"/>
    <w:rsid w:val="00485BD7"/>
    <w:rsid w:val="004A0B18"/>
    <w:rsid w:val="004B0BEA"/>
    <w:rsid w:val="004B4B74"/>
    <w:rsid w:val="004C3DBB"/>
    <w:rsid w:val="004D6943"/>
    <w:rsid w:val="004F0BDF"/>
    <w:rsid w:val="004F1C93"/>
    <w:rsid w:val="004F23B9"/>
    <w:rsid w:val="00501D30"/>
    <w:rsid w:val="00507D1C"/>
    <w:rsid w:val="00517EB8"/>
    <w:rsid w:val="00521E84"/>
    <w:rsid w:val="0053240E"/>
    <w:rsid w:val="00534D08"/>
    <w:rsid w:val="00534ED1"/>
    <w:rsid w:val="00576767"/>
    <w:rsid w:val="0058549B"/>
    <w:rsid w:val="005A5E57"/>
    <w:rsid w:val="005C4D2A"/>
    <w:rsid w:val="005D6B68"/>
    <w:rsid w:val="005E3101"/>
    <w:rsid w:val="005E6362"/>
    <w:rsid w:val="006008B4"/>
    <w:rsid w:val="00607739"/>
    <w:rsid w:val="00626048"/>
    <w:rsid w:val="00635DBD"/>
    <w:rsid w:val="00640C35"/>
    <w:rsid w:val="006412F4"/>
    <w:rsid w:val="00641601"/>
    <w:rsid w:val="006470B7"/>
    <w:rsid w:val="00684DCC"/>
    <w:rsid w:val="006909A8"/>
    <w:rsid w:val="006A3C40"/>
    <w:rsid w:val="006C3219"/>
    <w:rsid w:val="006C6E0E"/>
    <w:rsid w:val="006D6064"/>
    <w:rsid w:val="006F2275"/>
    <w:rsid w:val="006F7951"/>
    <w:rsid w:val="00710225"/>
    <w:rsid w:val="00717E9C"/>
    <w:rsid w:val="007352F2"/>
    <w:rsid w:val="007412BD"/>
    <w:rsid w:val="0075449B"/>
    <w:rsid w:val="00757027"/>
    <w:rsid w:val="00767DF8"/>
    <w:rsid w:val="0077049F"/>
    <w:rsid w:val="0077718B"/>
    <w:rsid w:val="00791633"/>
    <w:rsid w:val="00793EF7"/>
    <w:rsid w:val="007A006D"/>
    <w:rsid w:val="007A6132"/>
    <w:rsid w:val="007B04CE"/>
    <w:rsid w:val="007B7510"/>
    <w:rsid w:val="007C399E"/>
    <w:rsid w:val="007C7A28"/>
    <w:rsid w:val="007E6570"/>
    <w:rsid w:val="007F3E51"/>
    <w:rsid w:val="007F6A73"/>
    <w:rsid w:val="008056B6"/>
    <w:rsid w:val="008079CC"/>
    <w:rsid w:val="0081623E"/>
    <w:rsid w:val="00817140"/>
    <w:rsid w:val="00851D9B"/>
    <w:rsid w:val="00852445"/>
    <w:rsid w:val="00875B45"/>
    <w:rsid w:val="008A08DE"/>
    <w:rsid w:val="008A5232"/>
    <w:rsid w:val="008A55E6"/>
    <w:rsid w:val="008E24B4"/>
    <w:rsid w:val="008E3864"/>
    <w:rsid w:val="009025B8"/>
    <w:rsid w:val="00916ED2"/>
    <w:rsid w:val="0092549E"/>
    <w:rsid w:val="009261C3"/>
    <w:rsid w:val="00935D78"/>
    <w:rsid w:val="00943C50"/>
    <w:rsid w:val="009440DC"/>
    <w:rsid w:val="00946C25"/>
    <w:rsid w:val="0095338A"/>
    <w:rsid w:val="00992A93"/>
    <w:rsid w:val="009A654A"/>
    <w:rsid w:val="009D6772"/>
    <w:rsid w:val="009D6A71"/>
    <w:rsid w:val="009E123A"/>
    <w:rsid w:val="00A00CFB"/>
    <w:rsid w:val="00A03513"/>
    <w:rsid w:val="00A44CC2"/>
    <w:rsid w:val="00A5498A"/>
    <w:rsid w:val="00A54F9A"/>
    <w:rsid w:val="00A656D5"/>
    <w:rsid w:val="00A80120"/>
    <w:rsid w:val="00A91DC3"/>
    <w:rsid w:val="00A93E3D"/>
    <w:rsid w:val="00AB230B"/>
    <w:rsid w:val="00AC599A"/>
    <w:rsid w:val="00AD7BA7"/>
    <w:rsid w:val="00AE0518"/>
    <w:rsid w:val="00AE3934"/>
    <w:rsid w:val="00AE52AB"/>
    <w:rsid w:val="00AF2F68"/>
    <w:rsid w:val="00B056AE"/>
    <w:rsid w:val="00B056CC"/>
    <w:rsid w:val="00B13C5C"/>
    <w:rsid w:val="00B147E0"/>
    <w:rsid w:val="00B17BBD"/>
    <w:rsid w:val="00B44681"/>
    <w:rsid w:val="00B46F3E"/>
    <w:rsid w:val="00B52693"/>
    <w:rsid w:val="00B61DAA"/>
    <w:rsid w:val="00B62F71"/>
    <w:rsid w:val="00B65A81"/>
    <w:rsid w:val="00B66371"/>
    <w:rsid w:val="00B745F2"/>
    <w:rsid w:val="00B82922"/>
    <w:rsid w:val="00B960C3"/>
    <w:rsid w:val="00BA443C"/>
    <w:rsid w:val="00BA54EE"/>
    <w:rsid w:val="00BB1936"/>
    <w:rsid w:val="00BC7F3D"/>
    <w:rsid w:val="00BD653B"/>
    <w:rsid w:val="00BD6980"/>
    <w:rsid w:val="00BE2863"/>
    <w:rsid w:val="00C00E25"/>
    <w:rsid w:val="00C03013"/>
    <w:rsid w:val="00C05FA8"/>
    <w:rsid w:val="00C106DC"/>
    <w:rsid w:val="00C134FD"/>
    <w:rsid w:val="00C13F55"/>
    <w:rsid w:val="00C30309"/>
    <w:rsid w:val="00C53472"/>
    <w:rsid w:val="00C54870"/>
    <w:rsid w:val="00C54F48"/>
    <w:rsid w:val="00C62500"/>
    <w:rsid w:val="00C729B7"/>
    <w:rsid w:val="00C77446"/>
    <w:rsid w:val="00C87C64"/>
    <w:rsid w:val="00C938D5"/>
    <w:rsid w:val="00CA0380"/>
    <w:rsid w:val="00CA3DFC"/>
    <w:rsid w:val="00CA440F"/>
    <w:rsid w:val="00CA760A"/>
    <w:rsid w:val="00CB427F"/>
    <w:rsid w:val="00CB5730"/>
    <w:rsid w:val="00CC2E5B"/>
    <w:rsid w:val="00CC66D6"/>
    <w:rsid w:val="00CD0316"/>
    <w:rsid w:val="00CD70F5"/>
    <w:rsid w:val="00D01522"/>
    <w:rsid w:val="00D02484"/>
    <w:rsid w:val="00D10C1C"/>
    <w:rsid w:val="00D24B90"/>
    <w:rsid w:val="00D41896"/>
    <w:rsid w:val="00D47A00"/>
    <w:rsid w:val="00D54EA5"/>
    <w:rsid w:val="00D6136B"/>
    <w:rsid w:val="00D62814"/>
    <w:rsid w:val="00D70B61"/>
    <w:rsid w:val="00D71A17"/>
    <w:rsid w:val="00D735BA"/>
    <w:rsid w:val="00DA3F3D"/>
    <w:rsid w:val="00DD58C3"/>
    <w:rsid w:val="00DF4F53"/>
    <w:rsid w:val="00DF6B1C"/>
    <w:rsid w:val="00DF6D2B"/>
    <w:rsid w:val="00E03163"/>
    <w:rsid w:val="00E050A8"/>
    <w:rsid w:val="00E05AD5"/>
    <w:rsid w:val="00E1536A"/>
    <w:rsid w:val="00E22647"/>
    <w:rsid w:val="00E228CC"/>
    <w:rsid w:val="00E4263A"/>
    <w:rsid w:val="00E42F2F"/>
    <w:rsid w:val="00E43803"/>
    <w:rsid w:val="00E63C9A"/>
    <w:rsid w:val="00E65977"/>
    <w:rsid w:val="00E65B74"/>
    <w:rsid w:val="00E65C28"/>
    <w:rsid w:val="00E666E1"/>
    <w:rsid w:val="00E7399B"/>
    <w:rsid w:val="00E8155F"/>
    <w:rsid w:val="00E85B00"/>
    <w:rsid w:val="00E96B46"/>
    <w:rsid w:val="00EB4179"/>
    <w:rsid w:val="00EC5DBF"/>
    <w:rsid w:val="00ED0EB4"/>
    <w:rsid w:val="00F07395"/>
    <w:rsid w:val="00F340FF"/>
    <w:rsid w:val="00F37DC8"/>
    <w:rsid w:val="00F44F6E"/>
    <w:rsid w:val="00F50A61"/>
    <w:rsid w:val="00F51E6C"/>
    <w:rsid w:val="00F53FE2"/>
    <w:rsid w:val="00F6576C"/>
    <w:rsid w:val="00F72B06"/>
    <w:rsid w:val="00F74B50"/>
    <w:rsid w:val="00F9599E"/>
    <w:rsid w:val="00F977EE"/>
    <w:rsid w:val="00FB00AD"/>
    <w:rsid w:val="00FB4905"/>
    <w:rsid w:val="00FE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52BD"/>
  <w15:docId w15:val="{7D5492F9-2E00-4526-91B3-B20F1235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977"/>
    <w:pPr>
      <w:ind w:left="720"/>
      <w:contextualSpacing/>
    </w:pPr>
  </w:style>
  <w:style w:type="paragraph" w:styleId="BalloonText">
    <w:name w:val="Balloon Text"/>
    <w:basedOn w:val="Normal"/>
    <w:link w:val="BalloonTextChar"/>
    <w:uiPriority w:val="99"/>
    <w:semiHidden/>
    <w:unhideWhenUsed/>
    <w:rsid w:val="00DA3F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3D"/>
    <w:rPr>
      <w:rFonts w:ascii="Tahoma" w:hAnsi="Tahoma" w:cs="Tahoma"/>
      <w:sz w:val="16"/>
      <w:szCs w:val="16"/>
    </w:rPr>
  </w:style>
  <w:style w:type="paragraph" w:styleId="Header">
    <w:name w:val="header"/>
    <w:basedOn w:val="Normal"/>
    <w:link w:val="HeaderChar"/>
    <w:uiPriority w:val="99"/>
    <w:unhideWhenUsed/>
    <w:rsid w:val="00145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4B5"/>
  </w:style>
  <w:style w:type="paragraph" w:styleId="Footer">
    <w:name w:val="footer"/>
    <w:basedOn w:val="Normal"/>
    <w:link w:val="FooterChar"/>
    <w:uiPriority w:val="99"/>
    <w:unhideWhenUsed/>
    <w:rsid w:val="001454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4B5"/>
  </w:style>
  <w:style w:type="paragraph" w:styleId="NormalWeb">
    <w:name w:val="Normal (Web)"/>
    <w:basedOn w:val="Normal"/>
    <w:uiPriority w:val="99"/>
    <w:semiHidden/>
    <w:unhideWhenUsed/>
    <w:rsid w:val="00943C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750558">
      <w:bodyDiv w:val="1"/>
      <w:marLeft w:val="0"/>
      <w:marRight w:val="0"/>
      <w:marTop w:val="0"/>
      <w:marBottom w:val="0"/>
      <w:divBdr>
        <w:top w:val="none" w:sz="0" w:space="0" w:color="auto"/>
        <w:left w:val="none" w:sz="0" w:space="0" w:color="auto"/>
        <w:bottom w:val="none" w:sz="0" w:space="0" w:color="auto"/>
        <w:right w:val="none" w:sz="0" w:space="0" w:color="auto"/>
      </w:divBdr>
    </w:div>
    <w:div w:id="203380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E64EF1-4AA4-4EEA-BB9D-531FC06185E9}" type="doc">
      <dgm:prSet loTypeId="urn:microsoft.com/office/officeart/2008/layout/NameandTitleOrganizationalChart" loCatId="hierarchy" qsTypeId="urn:microsoft.com/office/officeart/2005/8/quickstyle/simple1" qsCatId="simple" csTypeId="urn:microsoft.com/office/officeart/2005/8/colors/colorful1" csCatId="colorful" phldr="1"/>
      <dgm:spPr/>
      <dgm:t>
        <a:bodyPr/>
        <a:lstStyle/>
        <a:p>
          <a:endParaRPr lang="en-US"/>
        </a:p>
      </dgm:t>
    </dgm:pt>
    <dgm:pt modelId="{86BA427E-2629-4CA1-9669-06FD1A4785CF}">
      <dgm:prSet phldrT="[Text]"/>
      <dgm:spPr>
        <a:solidFill>
          <a:srgbClr val="00939A"/>
        </a:solidFill>
      </dgm:spPr>
      <dgm:t>
        <a:bodyPr/>
        <a:lstStyle/>
        <a:p>
          <a:pPr algn="ctr"/>
          <a:r>
            <a:rPr lang="en-US" b="1">
              <a:effectLst>
                <a:outerShdw blurRad="50800" dist="38100" dir="2700000" algn="tl" rotWithShape="0">
                  <a:prstClr val="black">
                    <a:alpha val="40000"/>
                  </a:prstClr>
                </a:outerShdw>
              </a:effectLst>
            </a:rPr>
            <a:t>Anna</a:t>
          </a:r>
        </a:p>
      </dgm:t>
    </dgm:pt>
    <dgm:pt modelId="{7CC34205-0499-4E6C-9386-7831B38DCDC3}" type="parTrans" cxnId="{6B19991B-E1E3-40D3-A507-D4D96DFAB4FB}">
      <dgm:prSet/>
      <dgm:spPr/>
      <dgm:t>
        <a:bodyPr/>
        <a:lstStyle/>
        <a:p>
          <a:pPr algn="ctr"/>
          <a:endParaRPr lang="en-US"/>
        </a:p>
      </dgm:t>
    </dgm:pt>
    <dgm:pt modelId="{497A7425-31DC-45AA-9BFC-7C25B1E49796}" type="sibTrans" cxnId="{6B19991B-E1E3-40D3-A507-D4D96DFAB4FB}">
      <dgm:prSet/>
      <dgm:spPr>
        <a:ln>
          <a:solidFill>
            <a:schemeClr val="bg1">
              <a:lumMod val="85000"/>
            </a:schemeClr>
          </a:solidFill>
        </a:ln>
      </dgm:spPr>
      <dgm:t>
        <a:bodyPr/>
        <a:lstStyle/>
        <a:p>
          <a:pPr algn="ctr"/>
          <a:r>
            <a:rPr lang="en-US"/>
            <a:t>executive</a:t>
          </a:r>
        </a:p>
      </dgm:t>
    </dgm:pt>
    <dgm:pt modelId="{CF800FA2-0BC2-4633-BF92-BCCB6FA163DD}">
      <dgm:prSet phldrT="[Tex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John</a:t>
          </a:r>
        </a:p>
      </dgm:t>
    </dgm:pt>
    <dgm:pt modelId="{6225AB4A-3982-41DA-9A47-213876D25614}" type="parTrans" cxnId="{166D4F6E-E647-4C0E-8BEE-CD93F95D792C}">
      <dgm:prSet/>
      <dgm:spPr>
        <a:solidFill>
          <a:schemeClr val="accent2"/>
        </a:solidFill>
        <a:ln>
          <a:solidFill>
            <a:schemeClr val="tx1"/>
          </a:solidFill>
        </a:ln>
      </dgm:spPr>
      <dgm:t>
        <a:bodyPr/>
        <a:lstStyle/>
        <a:p>
          <a:pPr algn="ctr"/>
          <a:endParaRPr lang="en-US"/>
        </a:p>
      </dgm:t>
    </dgm:pt>
    <dgm:pt modelId="{B2C5CB3C-5765-40F1-B2C1-D7ED938EEE2E}" type="sibTrans" cxnId="{166D4F6E-E647-4C0E-8BEE-CD93F95D792C}">
      <dgm:prSet/>
      <dgm:spPr>
        <a:ln>
          <a:solidFill>
            <a:schemeClr val="bg1">
              <a:lumMod val="85000"/>
            </a:schemeClr>
          </a:solidFill>
        </a:ln>
      </dgm:spPr>
      <dgm:t>
        <a:bodyPr/>
        <a:lstStyle/>
        <a:p>
          <a:pPr algn="ctr"/>
          <a:endParaRPr lang="en-US"/>
        </a:p>
      </dgm:t>
    </dgm:pt>
    <dgm:pt modelId="{12961783-DBE8-4ADA-B6B8-C51C933D40EF}">
      <dgm:prSet phldrT="[Tex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Sierra</a:t>
          </a:r>
        </a:p>
      </dgm:t>
    </dgm:pt>
    <dgm:pt modelId="{F07BE887-C7E4-4467-833D-5D5C68F1F917}" type="parTrans" cxnId="{C07EB4AB-6DF3-410E-9939-602C5383092F}">
      <dgm:prSet/>
      <dgm:spPr>
        <a:ln>
          <a:noFill/>
        </a:ln>
      </dgm:spPr>
      <dgm:t>
        <a:bodyPr/>
        <a:lstStyle/>
        <a:p>
          <a:pPr algn="ctr"/>
          <a:endParaRPr lang="en-US"/>
        </a:p>
      </dgm:t>
    </dgm:pt>
    <dgm:pt modelId="{2F67F7A2-8FE5-4116-A0FA-05E01DE98A44}" type="sibTrans" cxnId="{C07EB4AB-6DF3-410E-9939-602C5383092F}">
      <dgm:prSet/>
      <dgm:spPr>
        <a:ln>
          <a:solidFill>
            <a:schemeClr val="bg1">
              <a:lumMod val="85000"/>
            </a:schemeClr>
          </a:solidFill>
        </a:ln>
      </dgm:spPr>
      <dgm:t>
        <a:bodyPr/>
        <a:lstStyle/>
        <a:p>
          <a:pPr algn="ctr"/>
          <a:endParaRPr lang="en-US"/>
        </a:p>
      </dgm:t>
    </dgm:pt>
    <dgm:pt modelId="{A601DF45-69F5-4EBE-9F13-225312AC7606}">
      <dgm:prSet phldrT="[Tex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Louis</a:t>
          </a:r>
        </a:p>
      </dgm:t>
    </dgm:pt>
    <dgm:pt modelId="{3F9C3359-EDBB-4E02-AFAD-9A59F9EA8D7C}" type="parTrans" cxnId="{D34D6F7A-46B1-43A1-AA6F-C9DC90F3AB9C}">
      <dgm:prSet/>
      <dgm:spPr>
        <a:ln>
          <a:solidFill>
            <a:schemeClr val="tx1"/>
          </a:solidFill>
        </a:ln>
      </dgm:spPr>
      <dgm:t>
        <a:bodyPr/>
        <a:lstStyle/>
        <a:p>
          <a:pPr algn="ctr"/>
          <a:endParaRPr lang="en-US"/>
        </a:p>
      </dgm:t>
    </dgm:pt>
    <dgm:pt modelId="{1C4DA4FB-97BC-43BA-9928-90711371C6CB}" type="sibTrans" cxnId="{D34D6F7A-46B1-43A1-AA6F-C9DC90F3AB9C}">
      <dgm:prSet/>
      <dgm:spPr>
        <a:ln>
          <a:solidFill>
            <a:schemeClr val="bg1">
              <a:lumMod val="85000"/>
            </a:schemeClr>
          </a:solidFill>
        </a:ln>
      </dgm:spPr>
      <dgm:t>
        <a:bodyPr/>
        <a:lstStyle/>
        <a:p>
          <a:pPr algn="ctr"/>
          <a:endParaRPr lang="en-US"/>
        </a:p>
      </dgm:t>
    </dgm:pt>
    <dgm:pt modelId="{E46ACB72-BF64-46E4-A972-AD3F4F71689D}">
      <dgm:prSe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Harry</a:t>
          </a:r>
        </a:p>
      </dgm:t>
    </dgm:pt>
    <dgm:pt modelId="{649B1BE9-D18E-421F-A284-879C24F1C98E}" type="parTrans" cxnId="{A76A0CD7-F6F8-4CF2-A51E-D628F98F337A}">
      <dgm:prSet/>
      <dgm:spPr>
        <a:ln>
          <a:solidFill>
            <a:schemeClr val="tx1"/>
          </a:solidFill>
        </a:ln>
      </dgm:spPr>
      <dgm:t>
        <a:bodyPr/>
        <a:lstStyle/>
        <a:p>
          <a:pPr algn="ctr"/>
          <a:endParaRPr lang="en-US"/>
        </a:p>
      </dgm:t>
    </dgm:pt>
    <dgm:pt modelId="{98C9F9B9-AE35-42DC-AF0D-E02978DF7F69}" type="sibTrans" cxnId="{A76A0CD7-F6F8-4CF2-A51E-D628F98F337A}">
      <dgm:prSet/>
      <dgm:spPr>
        <a:ln>
          <a:solidFill>
            <a:schemeClr val="bg1">
              <a:lumMod val="85000"/>
            </a:schemeClr>
          </a:solidFill>
        </a:ln>
      </dgm:spPr>
      <dgm:t>
        <a:bodyPr/>
        <a:lstStyle/>
        <a:p>
          <a:pPr algn="ctr"/>
          <a:endParaRPr lang="en-US"/>
        </a:p>
      </dgm:t>
    </dgm:pt>
    <dgm:pt modelId="{2279E125-DB83-4044-8CEF-4B98DFC55756}">
      <dgm:prSe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Robert</a:t>
          </a:r>
        </a:p>
      </dgm:t>
    </dgm:pt>
    <dgm:pt modelId="{582BE670-DE21-4E4C-BB60-0CCB12AD845D}" type="parTrans" cxnId="{331566A3-B992-48A1-999D-672BC42E10F3}">
      <dgm:prSet/>
      <dgm:spPr>
        <a:ln>
          <a:solidFill>
            <a:schemeClr val="tx1"/>
          </a:solidFill>
        </a:ln>
      </dgm:spPr>
      <dgm:t>
        <a:bodyPr/>
        <a:lstStyle/>
        <a:p>
          <a:pPr algn="ctr"/>
          <a:endParaRPr lang="en-US"/>
        </a:p>
      </dgm:t>
    </dgm:pt>
    <dgm:pt modelId="{25581136-FD4E-4DCF-8757-9BB7D3573115}" type="sibTrans" cxnId="{331566A3-B992-48A1-999D-672BC42E10F3}">
      <dgm:prSet/>
      <dgm:spPr>
        <a:ln>
          <a:solidFill>
            <a:schemeClr val="bg1">
              <a:lumMod val="85000"/>
            </a:schemeClr>
          </a:solidFill>
        </a:ln>
      </dgm:spPr>
      <dgm:t>
        <a:bodyPr/>
        <a:lstStyle/>
        <a:p>
          <a:pPr algn="ctr"/>
          <a:endParaRPr lang="en-US"/>
        </a:p>
      </dgm:t>
    </dgm:pt>
    <dgm:pt modelId="{438A5B23-44C4-43E6-95C4-64FA76AD9499}">
      <dgm:prSe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Gary</a:t>
          </a:r>
        </a:p>
      </dgm:t>
    </dgm:pt>
    <dgm:pt modelId="{56D5A2A6-6CBD-40A2-8267-419A8A847EB8}" type="parTrans" cxnId="{A18F9725-6743-4B64-BC54-E79A4832A575}">
      <dgm:prSet/>
      <dgm:spPr>
        <a:ln>
          <a:solidFill>
            <a:schemeClr val="tx1"/>
          </a:solidFill>
        </a:ln>
      </dgm:spPr>
      <dgm:t>
        <a:bodyPr/>
        <a:lstStyle/>
        <a:p>
          <a:pPr algn="ctr"/>
          <a:endParaRPr lang="en-US"/>
        </a:p>
      </dgm:t>
    </dgm:pt>
    <dgm:pt modelId="{A00A51BB-AF72-4239-962A-FD6345EE76EF}" type="sibTrans" cxnId="{A18F9725-6743-4B64-BC54-E79A4832A575}">
      <dgm:prSet/>
      <dgm:spPr>
        <a:ln>
          <a:solidFill>
            <a:schemeClr val="bg1">
              <a:lumMod val="85000"/>
            </a:schemeClr>
          </a:solidFill>
        </a:ln>
      </dgm:spPr>
      <dgm:t>
        <a:bodyPr/>
        <a:lstStyle/>
        <a:p>
          <a:pPr algn="ctr"/>
          <a:endParaRPr lang="en-US"/>
        </a:p>
      </dgm:t>
    </dgm:pt>
    <dgm:pt modelId="{8E5112B1-B699-4F65-878D-A28C1EDDB628}">
      <dgm:prSet/>
      <dgm:spPr>
        <a:solidFill>
          <a:schemeClr val="bg1">
            <a:lumMod val="65000"/>
          </a:schemeClr>
        </a:solidFill>
      </dgm:spPr>
      <dgm:t>
        <a:bodyPr/>
        <a:lstStyle/>
        <a:p>
          <a:pPr algn="ctr"/>
          <a:r>
            <a:rPr lang="en-US">
              <a:effectLst>
                <a:outerShdw blurRad="50800" dist="38100" dir="2700000" algn="tl" rotWithShape="0">
                  <a:prstClr val="black">
                    <a:alpha val="40000"/>
                  </a:prstClr>
                </a:outerShdw>
              </a:effectLst>
            </a:rPr>
            <a:t>Jenny</a:t>
          </a:r>
        </a:p>
      </dgm:t>
    </dgm:pt>
    <dgm:pt modelId="{3070FCF9-9125-4B80-AC8F-8EA01CCBF82F}" type="parTrans" cxnId="{3B4B06C7-A2E1-4DF2-B386-D261B5A4B49A}">
      <dgm:prSet/>
      <dgm:spPr>
        <a:ln>
          <a:solidFill>
            <a:schemeClr val="tx1"/>
          </a:solidFill>
        </a:ln>
      </dgm:spPr>
      <dgm:t>
        <a:bodyPr/>
        <a:lstStyle/>
        <a:p>
          <a:pPr algn="ctr"/>
          <a:endParaRPr lang="en-US"/>
        </a:p>
      </dgm:t>
    </dgm:pt>
    <dgm:pt modelId="{8B2074F4-A242-47DC-A178-34FF8AEE052D}" type="sibTrans" cxnId="{3B4B06C7-A2E1-4DF2-B386-D261B5A4B49A}">
      <dgm:prSet/>
      <dgm:spPr>
        <a:ln>
          <a:solidFill>
            <a:schemeClr val="bg1">
              <a:lumMod val="85000"/>
            </a:schemeClr>
          </a:solidFill>
        </a:ln>
      </dgm:spPr>
      <dgm:t>
        <a:bodyPr/>
        <a:lstStyle/>
        <a:p>
          <a:pPr algn="ctr"/>
          <a:endParaRPr lang="en-US"/>
        </a:p>
      </dgm:t>
    </dgm:pt>
    <dgm:pt modelId="{417C8374-4E36-4136-800B-BCAF985590DC}">
      <dgm:prSet/>
      <dgm:spPr>
        <a:solidFill>
          <a:schemeClr val="bg1">
            <a:lumMod val="65000"/>
          </a:schemeClr>
        </a:solidFill>
      </dgm:spPr>
      <dgm:t>
        <a:bodyPr/>
        <a:lstStyle/>
        <a:p>
          <a:r>
            <a:rPr lang="en-US">
              <a:effectLst>
                <a:outerShdw blurRad="50800" dist="38100" dir="2700000" algn="tl" rotWithShape="0">
                  <a:prstClr val="black">
                    <a:alpha val="40000"/>
                  </a:prstClr>
                </a:outerShdw>
              </a:effectLst>
            </a:rPr>
            <a:t>Samantha</a:t>
          </a:r>
        </a:p>
      </dgm:t>
    </dgm:pt>
    <dgm:pt modelId="{D4F0E6A2-8A57-4405-93CD-6D52BEF0E105}" type="parTrans" cxnId="{4FB6D50E-FC5C-4872-B04F-30D1D82042EB}">
      <dgm:prSet/>
      <dgm:spPr>
        <a:ln>
          <a:solidFill>
            <a:schemeClr val="tx1"/>
          </a:solidFill>
        </a:ln>
      </dgm:spPr>
      <dgm:t>
        <a:bodyPr/>
        <a:lstStyle/>
        <a:p>
          <a:endParaRPr lang="en-US"/>
        </a:p>
      </dgm:t>
    </dgm:pt>
    <dgm:pt modelId="{7BCD1A4E-B9DC-43A5-83EF-301A08A856FF}" type="sibTrans" cxnId="{4FB6D50E-FC5C-4872-B04F-30D1D82042EB}">
      <dgm:prSet/>
      <dgm:spPr>
        <a:ln>
          <a:solidFill>
            <a:schemeClr val="bg1">
              <a:lumMod val="85000"/>
            </a:schemeClr>
          </a:solidFill>
        </a:ln>
      </dgm:spPr>
      <dgm:t>
        <a:bodyPr/>
        <a:lstStyle/>
        <a:p>
          <a:pPr algn="ctr"/>
          <a:endParaRPr lang="en-US"/>
        </a:p>
      </dgm:t>
    </dgm:pt>
    <dgm:pt modelId="{EE2488CB-5E32-432A-998A-DA11D19B2B9D}">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1</a:t>
          </a:r>
        </a:p>
      </dgm:t>
    </dgm:pt>
    <dgm:pt modelId="{E3A5C049-6BE3-4F77-B70D-298F2D903A97}" type="parTrans" cxnId="{5ABFF4A3-C99D-4D54-8A3A-6042DB51077E}">
      <dgm:prSet/>
      <dgm:spPr>
        <a:solidFill>
          <a:schemeClr val="accent2"/>
        </a:solidFill>
        <a:ln>
          <a:noFill/>
        </a:ln>
      </dgm:spPr>
      <dgm:t>
        <a:bodyPr/>
        <a:lstStyle/>
        <a:p>
          <a:endParaRPr lang="en-US"/>
        </a:p>
      </dgm:t>
    </dgm:pt>
    <dgm:pt modelId="{8A35415B-79BF-4A67-A533-A3D18FC0E9ED}" type="sibTrans" cxnId="{5ABFF4A3-C99D-4D54-8A3A-6042DB51077E}">
      <dgm:prSet/>
      <dgm:spPr/>
      <dgm:t>
        <a:bodyPr/>
        <a:lstStyle/>
        <a:p>
          <a:endParaRPr lang="en-US"/>
        </a:p>
      </dgm:t>
    </dgm:pt>
    <dgm:pt modelId="{4971BF7C-4BEE-479F-914E-7BF33C179565}">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2</a:t>
          </a:r>
        </a:p>
      </dgm:t>
    </dgm:pt>
    <dgm:pt modelId="{0A0054F8-DD5C-4E12-A9A6-7EC6550186D9}" type="parTrans" cxnId="{BF1214DA-A502-4355-BD58-8D29FF4E715E}">
      <dgm:prSet/>
      <dgm:spPr>
        <a:ln>
          <a:solidFill>
            <a:schemeClr val="bg1"/>
          </a:solidFill>
        </a:ln>
      </dgm:spPr>
      <dgm:t>
        <a:bodyPr/>
        <a:lstStyle/>
        <a:p>
          <a:endParaRPr lang="en-US"/>
        </a:p>
      </dgm:t>
    </dgm:pt>
    <dgm:pt modelId="{67DFE705-B54B-4E9F-B4B0-27BE5D437112}" type="sibTrans" cxnId="{BF1214DA-A502-4355-BD58-8D29FF4E715E}">
      <dgm:prSet/>
      <dgm:spPr/>
      <dgm:t>
        <a:bodyPr/>
        <a:lstStyle/>
        <a:p>
          <a:endParaRPr lang="en-US"/>
        </a:p>
      </dgm:t>
    </dgm:pt>
    <dgm:pt modelId="{C665E7DF-3DF1-48BA-A4F4-1F0DC008777F}">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3</a:t>
          </a:r>
        </a:p>
      </dgm:t>
    </dgm:pt>
    <dgm:pt modelId="{0EBE8DFF-42D4-4F6B-A252-9B5DE2F363CF}" type="parTrans" cxnId="{45A89974-2C4E-44B9-B05C-03DF0130863D}">
      <dgm:prSet/>
      <dgm:spPr>
        <a:ln>
          <a:solidFill>
            <a:schemeClr val="bg1"/>
          </a:solidFill>
        </a:ln>
      </dgm:spPr>
      <dgm:t>
        <a:bodyPr/>
        <a:lstStyle/>
        <a:p>
          <a:endParaRPr lang="en-US"/>
        </a:p>
      </dgm:t>
    </dgm:pt>
    <dgm:pt modelId="{6B39CE8F-FB56-4511-B620-548D4CA2D274}" type="sibTrans" cxnId="{45A89974-2C4E-44B9-B05C-03DF0130863D}">
      <dgm:prSet/>
      <dgm:spPr/>
      <dgm:t>
        <a:bodyPr/>
        <a:lstStyle/>
        <a:p>
          <a:endParaRPr lang="en-US"/>
        </a:p>
      </dgm:t>
    </dgm:pt>
    <dgm:pt modelId="{E7A234BA-E891-4993-9C9F-827F77A2D3A0}">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4</a:t>
          </a:r>
        </a:p>
      </dgm:t>
    </dgm:pt>
    <dgm:pt modelId="{983EFC84-481C-4339-87C3-9C214997B58B}" type="parTrans" cxnId="{4BFAE7C7-7E58-403B-B39F-BC715914F075}">
      <dgm:prSet/>
      <dgm:spPr>
        <a:ln>
          <a:noFill/>
        </a:ln>
      </dgm:spPr>
      <dgm:t>
        <a:bodyPr/>
        <a:lstStyle/>
        <a:p>
          <a:endParaRPr lang="en-US"/>
        </a:p>
      </dgm:t>
    </dgm:pt>
    <dgm:pt modelId="{C2E2F0C7-5231-4795-B2E6-16DF116B5799}" type="sibTrans" cxnId="{4BFAE7C7-7E58-403B-B39F-BC715914F075}">
      <dgm:prSet/>
      <dgm:spPr>
        <a:ln>
          <a:noFill/>
        </a:ln>
      </dgm:spPr>
      <dgm:t>
        <a:bodyPr/>
        <a:lstStyle/>
        <a:p>
          <a:endParaRPr lang="en-US"/>
        </a:p>
      </dgm:t>
    </dgm:pt>
    <dgm:pt modelId="{E6B38DFC-2F9C-4FE7-88C0-F1198D1B2CBE}" type="pres">
      <dgm:prSet presAssocID="{23E64EF1-4AA4-4EEA-BB9D-531FC06185E9}" presName="hierChild1" presStyleCnt="0">
        <dgm:presLayoutVars>
          <dgm:orgChart val="1"/>
          <dgm:chPref val="1"/>
          <dgm:dir/>
          <dgm:animOne val="branch"/>
          <dgm:animLvl val="lvl"/>
          <dgm:resizeHandles/>
        </dgm:presLayoutVars>
      </dgm:prSet>
      <dgm:spPr/>
    </dgm:pt>
    <dgm:pt modelId="{2E23AB30-0EB3-418F-82C1-2D1CE38DC56E}" type="pres">
      <dgm:prSet presAssocID="{86BA427E-2629-4CA1-9669-06FD1A4785CF}" presName="hierRoot1" presStyleCnt="0">
        <dgm:presLayoutVars>
          <dgm:hierBranch val="init"/>
        </dgm:presLayoutVars>
      </dgm:prSet>
      <dgm:spPr/>
    </dgm:pt>
    <dgm:pt modelId="{2202CCFE-E28C-4B8E-9E1E-BC726AC81493}" type="pres">
      <dgm:prSet presAssocID="{86BA427E-2629-4CA1-9669-06FD1A4785CF}" presName="rootComposite1" presStyleCnt="0"/>
      <dgm:spPr/>
    </dgm:pt>
    <dgm:pt modelId="{64B544E7-8C1D-44DE-9DD9-3C84D9F12990}" type="pres">
      <dgm:prSet presAssocID="{86BA427E-2629-4CA1-9669-06FD1A4785CF}" presName="rootText1" presStyleLbl="node0" presStyleIdx="0" presStyleCnt="1" custLinFactNeighborX="65872">
        <dgm:presLayoutVars>
          <dgm:chMax/>
          <dgm:chPref val="3"/>
        </dgm:presLayoutVars>
      </dgm:prSet>
      <dgm:spPr/>
    </dgm:pt>
    <dgm:pt modelId="{12C01FE6-6DB8-4B21-A64F-AA53FAFBD5AE}" type="pres">
      <dgm:prSet presAssocID="{86BA427E-2629-4CA1-9669-06FD1A4785CF}" presName="titleText1" presStyleLbl="fgAcc0" presStyleIdx="0" presStyleCnt="1" custLinFactNeighborX="72130" custLinFactNeighborY="-11063">
        <dgm:presLayoutVars>
          <dgm:chMax val="0"/>
          <dgm:chPref val="0"/>
        </dgm:presLayoutVars>
      </dgm:prSet>
      <dgm:spPr/>
    </dgm:pt>
    <dgm:pt modelId="{A1091866-7462-4EB8-BE39-71C0BFB835B2}" type="pres">
      <dgm:prSet presAssocID="{86BA427E-2629-4CA1-9669-06FD1A4785CF}" presName="rootConnector1" presStyleLbl="node1" presStyleIdx="0" presStyleCnt="12"/>
      <dgm:spPr/>
    </dgm:pt>
    <dgm:pt modelId="{AEBEC5A1-71CA-44E4-98E5-3AC7BE5E20E9}" type="pres">
      <dgm:prSet presAssocID="{86BA427E-2629-4CA1-9669-06FD1A4785CF}" presName="hierChild2" presStyleCnt="0"/>
      <dgm:spPr/>
    </dgm:pt>
    <dgm:pt modelId="{7EE5A03A-D11E-4759-AFC7-4C55AAB0F1C2}" type="pres">
      <dgm:prSet presAssocID="{E3A5C049-6BE3-4F77-B70D-298F2D903A97}" presName="Name37" presStyleLbl="parChTrans1D2" presStyleIdx="0" presStyleCnt="4"/>
      <dgm:spPr/>
    </dgm:pt>
    <dgm:pt modelId="{AB6661E0-9D5B-432F-A5E2-DAB4F4F5B69E}" type="pres">
      <dgm:prSet presAssocID="{EE2488CB-5E32-432A-998A-DA11D19B2B9D}" presName="hierRoot2" presStyleCnt="0">
        <dgm:presLayoutVars>
          <dgm:hierBranch val="init"/>
        </dgm:presLayoutVars>
      </dgm:prSet>
      <dgm:spPr/>
    </dgm:pt>
    <dgm:pt modelId="{A4C52AF7-5ED5-4E30-8934-D40ADD0D18C0}" type="pres">
      <dgm:prSet presAssocID="{EE2488CB-5E32-432A-998A-DA11D19B2B9D}" presName="rootComposite" presStyleCnt="0"/>
      <dgm:spPr/>
    </dgm:pt>
    <dgm:pt modelId="{48C0D14F-6F60-4736-83DB-55A00316DE47}" type="pres">
      <dgm:prSet presAssocID="{EE2488CB-5E32-432A-998A-DA11D19B2B9D}" presName="rootText" presStyleLbl="node1" presStyleIdx="0" presStyleCnt="12">
        <dgm:presLayoutVars>
          <dgm:chMax/>
          <dgm:chPref val="3"/>
        </dgm:presLayoutVars>
      </dgm:prSet>
      <dgm:spPr/>
    </dgm:pt>
    <dgm:pt modelId="{96971C27-6721-4B75-A851-DE22D0FD8C59}" type="pres">
      <dgm:prSet presAssocID="{EE2488CB-5E32-432A-998A-DA11D19B2B9D}" presName="titleText2" presStyleLbl="fgAcc1" presStyleIdx="0" presStyleCnt="12" custLinFactY="900000" custLinFactNeighborX="-51976" custLinFactNeighborY="919547">
        <dgm:presLayoutVars>
          <dgm:chMax val="0"/>
          <dgm:chPref val="0"/>
        </dgm:presLayoutVars>
      </dgm:prSet>
      <dgm:spPr/>
    </dgm:pt>
    <dgm:pt modelId="{28BE7980-44DB-4260-ADC1-68D0374D3F35}" type="pres">
      <dgm:prSet presAssocID="{EE2488CB-5E32-432A-998A-DA11D19B2B9D}" presName="rootConnector" presStyleLbl="node2" presStyleIdx="0" presStyleCnt="0"/>
      <dgm:spPr/>
    </dgm:pt>
    <dgm:pt modelId="{CD550E0E-3F4E-4C9A-B0C7-175CFD514026}" type="pres">
      <dgm:prSet presAssocID="{EE2488CB-5E32-432A-998A-DA11D19B2B9D}" presName="hierChild4" presStyleCnt="0"/>
      <dgm:spPr/>
    </dgm:pt>
    <dgm:pt modelId="{0E21E21B-6405-482D-AA86-D4EB90FC81E2}" type="pres">
      <dgm:prSet presAssocID="{0A0054F8-DD5C-4E12-A9A6-7EC6550186D9}" presName="Name37" presStyleLbl="parChTrans1D3" presStyleIdx="0" presStyleCnt="4"/>
      <dgm:spPr/>
    </dgm:pt>
    <dgm:pt modelId="{1D7502EC-21DA-4CD6-B04C-3833625CA0AC}" type="pres">
      <dgm:prSet presAssocID="{4971BF7C-4BEE-479F-914E-7BF33C179565}" presName="hierRoot2" presStyleCnt="0">
        <dgm:presLayoutVars>
          <dgm:hierBranch val="init"/>
        </dgm:presLayoutVars>
      </dgm:prSet>
      <dgm:spPr/>
    </dgm:pt>
    <dgm:pt modelId="{1967D83E-F146-4853-BE0A-3207DA2B2686}" type="pres">
      <dgm:prSet presAssocID="{4971BF7C-4BEE-479F-914E-7BF33C179565}" presName="rootComposite" presStyleCnt="0"/>
      <dgm:spPr/>
    </dgm:pt>
    <dgm:pt modelId="{876C292F-275B-4685-841D-228484FABA72}" type="pres">
      <dgm:prSet presAssocID="{4971BF7C-4BEE-479F-914E-7BF33C179565}" presName="rootText" presStyleLbl="node1" presStyleIdx="1" presStyleCnt="12">
        <dgm:presLayoutVars>
          <dgm:chMax/>
          <dgm:chPref val="3"/>
        </dgm:presLayoutVars>
      </dgm:prSet>
      <dgm:spPr/>
    </dgm:pt>
    <dgm:pt modelId="{7D1AA309-4B5C-4ABB-9279-DABE92C24D7C}" type="pres">
      <dgm:prSet presAssocID="{4971BF7C-4BEE-479F-914E-7BF33C179565}" presName="titleText2" presStyleLbl="fgAcc1" presStyleIdx="1" presStyleCnt="12" custLinFactY="666294" custLinFactNeighborX="-28539" custLinFactNeighborY="700000">
        <dgm:presLayoutVars>
          <dgm:chMax val="0"/>
          <dgm:chPref val="0"/>
        </dgm:presLayoutVars>
      </dgm:prSet>
      <dgm:spPr/>
    </dgm:pt>
    <dgm:pt modelId="{C9CDF6E8-DB4C-466E-B23D-460AEEC17E56}" type="pres">
      <dgm:prSet presAssocID="{4971BF7C-4BEE-479F-914E-7BF33C179565}" presName="rootConnector" presStyleLbl="node3" presStyleIdx="0" presStyleCnt="0"/>
      <dgm:spPr/>
    </dgm:pt>
    <dgm:pt modelId="{2FF7C2E9-18FC-4E61-9FB6-822007AC2710}" type="pres">
      <dgm:prSet presAssocID="{4971BF7C-4BEE-479F-914E-7BF33C179565}" presName="hierChild4" presStyleCnt="0"/>
      <dgm:spPr/>
    </dgm:pt>
    <dgm:pt modelId="{4EEF864D-9053-45AC-8876-B66784ADAE38}" type="pres">
      <dgm:prSet presAssocID="{0EBE8DFF-42D4-4F6B-A252-9B5DE2F363CF}" presName="Name37" presStyleLbl="parChTrans1D4" presStyleIdx="0" presStyleCnt="4"/>
      <dgm:spPr/>
    </dgm:pt>
    <dgm:pt modelId="{9D4D8F2D-B898-45F9-8D98-F22F479B25DE}" type="pres">
      <dgm:prSet presAssocID="{C665E7DF-3DF1-48BA-A4F4-1F0DC008777F}" presName="hierRoot2" presStyleCnt="0">
        <dgm:presLayoutVars>
          <dgm:hierBranch val="init"/>
        </dgm:presLayoutVars>
      </dgm:prSet>
      <dgm:spPr/>
    </dgm:pt>
    <dgm:pt modelId="{0894D1F9-73AA-4E5B-BF20-210030DCF06A}" type="pres">
      <dgm:prSet presAssocID="{C665E7DF-3DF1-48BA-A4F4-1F0DC008777F}" presName="rootComposite" presStyleCnt="0"/>
      <dgm:spPr/>
    </dgm:pt>
    <dgm:pt modelId="{FA8B1A6A-24C6-4D2D-ADAA-5FC8C68D7592}" type="pres">
      <dgm:prSet presAssocID="{C665E7DF-3DF1-48BA-A4F4-1F0DC008777F}" presName="rootText" presStyleLbl="node1" presStyleIdx="2" presStyleCnt="12">
        <dgm:presLayoutVars>
          <dgm:chMax/>
          <dgm:chPref val="3"/>
        </dgm:presLayoutVars>
      </dgm:prSet>
      <dgm:spPr/>
    </dgm:pt>
    <dgm:pt modelId="{8865B0E5-E5C6-41A3-BEBC-0B530BA3EDBD}" type="pres">
      <dgm:prSet presAssocID="{C665E7DF-3DF1-48BA-A4F4-1F0DC008777F}" presName="titleText2" presStyleLbl="fgAcc1" presStyleIdx="2" presStyleCnt="12" custLinFactY="400000" custLinFactNeighborX="-53037" custLinFactNeighborY="496112">
        <dgm:presLayoutVars>
          <dgm:chMax val="0"/>
          <dgm:chPref val="0"/>
        </dgm:presLayoutVars>
      </dgm:prSet>
      <dgm:spPr/>
    </dgm:pt>
    <dgm:pt modelId="{FA1DB343-AFD2-4A22-AFF5-8C8F12883AAD}" type="pres">
      <dgm:prSet presAssocID="{C665E7DF-3DF1-48BA-A4F4-1F0DC008777F}" presName="rootConnector" presStyleLbl="node4" presStyleIdx="0" presStyleCnt="0"/>
      <dgm:spPr/>
    </dgm:pt>
    <dgm:pt modelId="{C38F2428-6792-4846-9181-F5B7C132C68A}" type="pres">
      <dgm:prSet presAssocID="{C665E7DF-3DF1-48BA-A4F4-1F0DC008777F}" presName="hierChild4" presStyleCnt="0"/>
      <dgm:spPr/>
    </dgm:pt>
    <dgm:pt modelId="{7762FB87-0A3C-49B2-9EFE-AEAF3122388F}" type="pres">
      <dgm:prSet presAssocID="{983EFC84-481C-4339-87C3-9C214997B58B}" presName="Name37" presStyleLbl="parChTrans1D4" presStyleIdx="1" presStyleCnt="4"/>
      <dgm:spPr/>
    </dgm:pt>
    <dgm:pt modelId="{B88B60AD-C70F-44A2-B964-640A75E139DE}" type="pres">
      <dgm:prSet presAssocID="{E7A234BA-E891-4993-9C9F-827F77A2D3A0}" presName="hierRoot2" presStyleCnt="0">
        <dgm:presLayoutVars>
          <dgm:hierBranch val="init"/>
        </dgm:presLayoutVars>
      </dgm:prSet>
      <dgm:spPr/>
    </dgm:pt>
    <dgm:pt modelId="{58127C4C-58DA-4A93-9899-66F4D7D6D430}" type="pres">
      <dgm:prSet presAssocID="{E7A234BA-E891-4993-9C9F-827F77A2D3A0}" presName="rootComposite" presStyleCnt="0"/>
      <dgm:spPr/>
    </dgm:pt>
    <dgm:pt modelId="{CF0457CF-D1C2-47D1-BC26-5C6B3B33E13B}" type="pres">
      <dgm:prSet presAssocID="{E7A234BA-E891-4993-9C9F-827F77A2D3A0}" presName="rootText" presStyleLbl="node1" presStyleIdx="3" presStyleCnt="12">
        <dgm:presLayoutVars>
          <dgm:chMax/>
          <dgm:chPref val="3"/>
        </dgm:presLayoutVars>
      </dgm:prSet>
      <dgm:spPr/>
    </dgm:pt>
    <dgm:pt modelId="{77016B8A-5FBF-44B5-A1A2-E45449F31EC5}" type="pres">
      <dgm:prSet presAssocID="{E7A234BA-E891-4993-9C9F-827F77A2D3A0}" presName="titleText2" presStyleLbl="fgAcc1" presStyleIdx="3" presStyleCnt="12" custLinFactY="187209" custLinFactNeighborX="-26518" custLinFactNeighborY="200000">
        <dgm:presLayoutVars>
          <dgm:chMax val="0"/>
          <dgm:chPref val="0"/>
        </dgm:presLayoutVars>
      </dgm:prSet>
      <dgm:spPr/>
    </dgm:pt>
    <dgm:pt modelId="{CF6F7C2E-CEF8-4628-B791-368BE48344A1}" type="pres">
      <dgm:prSet presAssocID="{E7A234BA-E891-4993-9C9F-827F77A2D3A0}" presName="rootConnector" presStyleLbl="node4" presStyleIdx="0" presStyleCnt="0"/>
      <dgm:spPr/>
    </dgm:pt>
    <dgm:pt modelId="{84E49196-0426-4EBE-8726-9783109DFF5E}" type="pres">
      <dgm:prSet presAssocID="{E7A234BA-E891-4993-9C9F-827F77A2D3A0}" presName="hierChild4" presStyleCnt="0"/>
      <dgm:spPr/>
    </dgm:pt>
    <dgm:pt modelId="{6B8A721F-E368-4C24-8BC5-DBBE34D7DAC3}" type="pres">
      <dgm:prSet presAssocID="{E7A234BA-E891-4993-9C9F-827F77A2D3A0}" presName="hierChild5" presStyleCnt="0"/>
      <dgm:spPr/>
    </dgm:pt>
    <dgm:pt modelId="{18BD8524-87E6-4F98-9D8A-243A1ED07695}" type="pres">
      <dgm:prSet presAssocID="{C665E7DF-3DF1-48BA-A4F4-1F0DC008777F}" presName="hierChild5" presStyleCnt="0"/>
      <dgm:spPr/>
    </dgm:pt>
    <dgm:pt modelId="{C73A61F2-4F22-4FD9-8BD3-C027A9476069}" type="pres">
      <dgm:prSet presAssocID="{4971BF7C-4BEE-479F-914E-7BF33C179565}" presName="hierChild5" presStyleCnt="0"/>
      <dgm:spPr/>
    </dgm:pt>
    <dgm:pt modelId="{CBBD6190-378F-4C10-BF73-781B79178B6F}" type="pres">
      <dgm:prSet presAssocID="{EE2488CB-5E32-432A-998A-DA11D19B2B9D}" presName="hierChild5" presStyleCnt="0"/>
      <dgm:spPr/>
    </dgm:pt>
    <dgm:pt modelId="{14B66205-85B8-4DD9-8BCA-191EFEE89300}" type="pres">
      <dgm:prSet presAssocID="{6225AB4A-3982-41DA-9A47-213876D25614}" presName="Name37" presStyleLbl="parChTrans1D2" presStyleIdx="1" presStyleCnt="4"/>
      <dgm:spPr/>
    </dgm:pt>
    <dgm:pt modelId="{1ABC267A-877E-4653-8F56-171BA4F67D5A}" type="pres">
      <dgm:prSet presAssocID="{CF800FA2-0BC2-4633-BF92-BCCB6FA163DD}" presName="hierRoot2" presStyleCnt="0">
        <dgm:presLayoutVars>
          <dgm:hierBranch val="init"/>
        </dgm:presLayoutVars>
      </dgm:prSet>
      <dgm:spPr/>
    </dgm:pt>
    <dgm:pt modelId="{876996B1-606E-4C14-8DC2-B93E9326E39A}" type="pres">
      <dgm:prSet presAssocID="{CF800FA2-0BC2-4633-BF92-BCCB6FA163DD}" presName="rootComposite" presStyleCnt="0"/>
      <dgm:spPr/>
    </dgm:pt>
    <dgm:pt modelId="{DC853DF8-0294-418D-8F52-E3B54CB4EA1F}" type="pres">
      <dgm:prSet presAssocID="{CF800FA2-0BC2-4633-BF92-BCCB6FA163DD}" presName="rootText" presStyleLbl="node1" presStyleIdx="4" presStyleCnt="12">
        <dgm:presLayoutVars>
          <dgm:chMax/>
          <dgm:chPref val="3"/>
        </dgm:presLayoutVars>
      </dgm:prSet>
      <dgm:spPr/>
    </dgm:pt>
    <dgm:pt modelId="{B6FA2FE2-F2C8-4C46-8618-1E75DD4A6F25}" type="pres">
      <dgm:prSet presAssocID="{CF800FA2-0BC2-4633-BF92-BCCB6FA163DD}" presName="titleText2" presStyleLbl="fgAcc1" presStyleIdx="4" presStyleCnt="12">
        <dgm:presLayoutVars>
          <dgm:chMax val="0"/>
          <dgm:chPref val="0"/>
        </dgm:presLayoutVars>
      </dgm:prSet>
      <dgm:spPr/>
    </dgm:pt>
    <dgm:pt modelId="{22C0774C-25A5-4604-9530-066FE8981C04}" type="pres">
      <dgm:prSet presAssocID="{CF800FA2-0BC2-4633-BF92-BCCB6FA163DD}" presName="rootConnector" presStyleLbl="node2" presStyleIdx="0" presStyleCnt="0"/>
      <dgm:spPr/>
    </dgm:pt>
    <dgm:pt modelId="{F4CFF4E1-ED54-4098-B758-CDFAC43DACC1}" type="pres">
      <dgm:prSet presAssocID="{CF800FA2-0BC2-4633-BF92-BCCB6FA163DD}" presName="hierChild4" presStyleCnt="0"/>
      <dgm:spPr/>
    </dgm:pt>
    <dgm:pt modelId="{2AEDBBE0-D928-4622-A1F5-643D6BECA0B8}" type="pres">
      <dgm:prSet presAssocID="{649B1BE9-D18E-421F-A284-879C24F1C98E}" presName="Name37" presStyleLbl="parChTrans1D3" presStyleIdx="1" presStyleCnt="4"/>
      <dgm:spPr/>
    </dgm:pt>
    <dgm:pt modelId="{26D41568-08C6-4EEE-B8FC-5D5A7E974E3D}" type="pres">
      <dgm:prSet presAssocID="{E46ACB72-BF64-46E4-A972-AD3F4F71689D}" presName="hierRoot2" presStyleCnt="0">
        <dgm:presLayoutVars>
          <dgm:hierBranch val="init"/>
        </dgm:presLayoutVars>
      </dgm:prSet>
      <dgm:spPr/>
    </dgm:pt>
    <dgm:pt modelId="{B5427C18-1EBD-42EE-B829-AD94402BA701}" type="pres">
      <dgm:prSet presAssocID="{E46ACB72-BF64-46E4-A972-AD3F4F71689D}" presName="rootComposite" presStyleCnt="0"/>
      <dgm:spPr/>
    </dgm:pt>
    <dgm:pt modelId="{06F86EF1-D7C2-44BC-B7D4-738767D5280A}" type="pres">
      <dgm:prSet presAssocID="{E46ACB72-BF64-46E4-A972-AD3F4F71689D}" presName="rootText" presStyleLbl="node1" presStyleIdx="5" presStyleCnt="12">
        <dgm:presLayoutVars>
          <dgm:chMax/>
          <dgm:chPref val="3"/>
        </dgm:presLayoutVars>
      </dgm:prSet>
      <dgm:spPr/>
    </dgm:pt>
    <dgm:pt modelId="{92CAC2FF-8249-4CE8-85F5-5DBC05460057}" type="pres">
      <dgm:prSet presAssocID="{E46ACB72-BF64-46E4-A972-AD3F4F71689D}" presName="titleText2" presStyleLbl="fgAcc1" presStyleIdx="5" presStyleCnt="12">
        <dgm:presLayoutVars>
          <dgm:chMax val="0"/>
          <dgm:chPref val="0"/>
        </dgm:presLayoutVars>
      </dgm:prSet>
      <dgm:spPr/>
    </dgm:pt>
    <dgm:pt modelId="{BA6CCCA2-8456-4318-AB85-450F8213C7EF}" type="pres">
      <dgm:prSet presAssocID="{E46ACB72-BF64-46E4-A972-AD3F4F71689D}" presName="rootConnector" presStyleLbl="node3" presStyleIdx="0" presStyleCnt="0"/>
      <dgm:spPr/>
    </dgm:pt>
    <dgm:pt modelId="{F10DCF5A-47CD-482A-BC33-E156F4F9A29C}" type="pres">
      <dgm:prSet presAssocID="{E46ACB72-BF64-46E4-A972-AD3F4F71689D}" presName="hierChild4" presStyleCnt="0"/>
      <dgm:spPr/>
    </dgm:pt>
    <dgm:pt modelId="{6DF981FA-33DC-4771-8F74-79DE32A248C5}" type="pres">
      <dgm:prSet presAssocID="{E46ACB72-BF64-46E4-A972-AD3F4F71689D}" presName="hierChild5" presStyleCnt="0"/>
      <dgm:spPr/>
    </dgm:pt>
    <dgm:pt modelId="{6D5A6722-070F-4C5F-97EE-3D0CD8A0EBCB}" type="pres">
      <dgm:prSet presAssocID="{CF800FA2-0BC2-4633-BF92-BCCB6FA163DD}" presName="hierChild5" presStyleCnt="0"/>
      <dgm:spPr/>
    </dgm:pt>
    <dgm:pt modelId="{67AF3640-5DC6-464B-B3DB-86D65F0B5265}" type="pres">
      <dgm:prSet presAssocID="{F07BE887-C7E4-4467-833D-5D5C68F1F917}" presName="Name37" presStyleLbl="parChTrans1D2" presStyleIdx="2" presStyleCnt="4"/>
      <dgm:spPr/>
    </dgm:pt>
    <dgm:pt modelId="{D20C5B39-0B76-49B5-BC3F-D324C70F3C7E}" type="pres">
      <dgm:prSet presAssocID="{12961783-DBE8-4ADA-B6B8-C51C933D40EF}" presName="hierRoot2" presStyleCnt="0">
        <dgm:presLayoutVars>
          <dgm:hierBranch val="init"/>
        </dgm:presLayoutVars>
      </dgm:prSet>
      <dgm:spPr/>
    </dgm:pt>
    <dgm:pt modelId="{0A05F8D6-D324-4094-9786-21C646D7CB4D}" type="pres">
      <dgm:prSet presAssocID="{12961783-DBE8-4ADA-B6B8-C51C933D40EF}" presName="rootComposite" presStyleCnt="0"/>
      <dgm:spPr/>
    </dgm:pt>
    <dgm:pt modelId="{E2B33533-7B07-4B82-B11F-BBD8A71EADD4}" type="pres">
      <dgm:prSet presAssocID="{12961783-DBE8-4ADA-B6B8-C51C933D40EF}" presName="rootText" presStyleLbl="node1" presStyleIdx="6" presStyleCnt="12">
        <dgm:presLayoutVars>
          <dgm:chMax/>
          <dgm:chPref val="3"/>
        </dgm:presLayoutVars>
      </dgm:prSet>
      <dgm:spPr/>
    </dgm:pt>
    <dgm:pt modelId="{C987CC6D-98C9-4A34-98E3-464506B8730E}" type="pres">
      <dgm:prSet presAssocID="{12961783-DBE8-4ADA-B6B8-C51C933D40EF}" presName="titleText2" presStyleLbl="fgAcc1" presStyleIdx="6" presStyleCnt="12">
        <dgm:presLayoutVars>
          <dgm:chMax val="0"/>
          <dgm:chPref val="0"/>
        </dgm:presLayoutVars>
      </dgm:prSet>
      <dgm:spPr/>
    </dgm:pt>
    <dgm:pt modelId="{4F9944C2-8808-4AC3-BC7F-F6FE2C3259A3}" type="pres">
      <dgm:prSet presAssocID="{12961783-DBE8-4ADA-B6B8-C51C933D40EF}" presName="rootConnector" presStyleLbl="node2" presStyleIdx="0" presStyleCnt="0"/>
      <dgm:spPr/>
    </dgm:pt>
    <dgm:pt modelId="{C4FC5B95-B4E1-4CF4-9EDE-80C2672B9200}" type="pres">
      <dgm:prSet presAssocID="{12961783-DBE8-4ADA-B6B8-C51C933D40EF}" presName="hierChild4" presStyleCnt="0"/>
      <dgm:spPr/>
    </dgm:pt>
    <dgm:pt modelId="{EAB7D1FC-BF63-48F9-86DF-952F5305ECC5}" type="pres">
      <dgm:prSet presAssocID="{12961783-DBE8-4ADA-B6B8-C51C933D40EF}" presName="hierChild5" presStyleCnt="0"/>
      <dgm:spPr/>
    </dgm:pt>
    <dgm:pt modelId="{2C9F4FCA-D6B5-4156-8F15-331628042D51}" type="pres">
      <dgm:prSet presAssocID="{3F9C3359-EDBB-4E02-AFAD-9A59F9EA8D7C}" presName="Name37" presStyleLbl="parChTrans1D2" presStyleIdx="3" presStyleCnt="4"/>
      <dgm:spPr/>
    </dgm:pt>
    <dgm:pt modelId="{149BA22C-FA0C-4610-835B-AB2A3D4E9CC3}" type="pres">
      <dgm:prSet presAssocID="{A601DF45-69F5-4EBE-9F13-225312AC7606}" presName="hierRoot2" presStyleCnt="0">
        <dgm:presLayoutVars>
          <dgm:hierBranch val="init"/>
        </dgm:presLayoutVars>
      </dgm:prSet>
      <dgm:spPr/>
    </dgm:pt>
    <dgm:pt modelId="{E14107C2-1734-4BDB-AC85-229228E6BC50}" type="pres">
      <dgm:prSet presAssocID="{A601DF45-69F5-4EBE-9F13-225312AC7606}" presName="rootComposite" presStyleCnt="0"/>
      <dgm:spPr/>
    </dgm:pt>
    <dgm:pt modelId="{562B58BC-1B14-4EB1-ADB6-DF0CF51BD042}" type="pres">
      <dgm:prSet presAssocID="{A601DF45-69F5-4EBE-9F13-225312AC7606}" presName="rootText" presStyleLbl="node1" presStyleIdx="7" presStyleCnt="12">
        <dgm:presLayoutVars>
          <dgm:chMax/>
          <dgm:chPref val="3"/>
        </dgm:presLayoutVars>
      </dgm:prSet>
      <dgm:spPr/>
    </dgm:pt>
    <dgm:pt modelId="{5B943D59-947E-41E4-85F8-3AC5678573AB}" type="pres">
      <dgm:prSet presAssocID="{A601DF45-69F5-4EBE-9F13-225312AC7606}" presName="titleText2" presStyleLbl="fgAcc1" presStyleIdx="7" presStyleCnt="12">
        <dgm:presLayoutVars>
          <dgm:chMax val="0"/>
          <dgm:chPref val="0"/>
        </dgm:presLayoutVars>
      </dgm:prSet>
      <dgm:spPr/>
    </dgm:pt>
    <dgm:pt modelId="{6D37FCEF-9B86-4FDD-800C-442EBBA736D3}" type="pres">
      <dgm:prSet presAssocID="{A601DF45-69F5-4EBE-9F13-225312AC7606}" presName="rootConnector" presStyleLbl="node2" presStyleIdx="0" presStyleCnt="0"/>
      <dgm:spPr/>
    </dgm:pt>
    <dgm:pt modelId="{37CCC775-726C-460C-9584-B87F27315963}" type="pres">
      <dgm:prSet presAssocID="{A601DF45-69F5-4EBE-9F13-225312AC7606}" presName="hierChild4" presStyleCnt="0"/>
      <dgm:spPr/>
    </dgm:pt>
    <dgm:pt modelId="{4A3813FE-86E2-42FC-88B2-9E4986091202}" type="pres">
      <dgm:prSet presAssocID="{582BE670-DE21-4E4C-BB60-0CCB12AD845D}" presName="Name37" presStyleLbl="parChTrans1D3" presStyleIdx="2" presStyleCnt="4"/>
      <dgm:spPr/>
    </dgm:pt>
    <dgm:pt modelId="{2B554BCC-AC05-4167-8FC2-93CDF6233C8D}" type="pres">
      <dgm:prSet presAssocID="{2279E125-DB83-4044-8CEF-4B98DFC55756}" presName="hierRoot2" presStyleCnt="0">
        <dgm:presLayoutVars>
          <dgm:hierBranch val="init"/>
        </dgm:presLayoutVars>
      </dgm:prSet>
      <dgm:spPr/>
    </dgm:pt>
    <dgm:pt modelId="{93BE76A6-363F-4031-93C9-AFAC894CD863}" type="pres">
      <dgm:prSet presAssocID="{2279E125-DB83-4044-8CEF-4B98DFC55756}" presName="rootComposite" presStyleCnt="0"/>
      <dgm:spPr/>
    </dgm:pt>
    <dgm:pt modelId="{2026B42A-8A9E-4DE1-8554-802DD440B2A4}" type="pres">
      <dgm:prSet presAssocID="{2279E125-DB83-4044-8CEF-4B98DFC55756}" presName="rootText" presStyleLbl="node1" presStyleIdx="8" presStyleCnt="12">
        <dgm:presLayoutVars>
          <dgm:chMax/>
          <dgm:chPref val="3"/>
        </dgm:presLayoutVars>
      </dgm:prSet>
      <dgm:spPr/>
    </dgm:pt>
    <dgm:pt modelId="{57609862-8374-44D4-B217-D66D103094D0}" type="pres">
      <dgm:prSet presAssocID="{2279E125-DB83-4044-8CEF-4B98DFC55756}" presName="titleText2" presStyleLbl="fgAcc1" presStyleIdx="8" presStyleCnt="12">
        <dgm:presLayoutVars>
          <dgm:chMax val="0"/>
          <dgm:chPref val="0"/>
        </dgm:presLayoutVars>
      </dgm:prSet>
      <dgm:spPr/>
    </dgm:pt>
    <dgm:pt modelId="{81BD7B5E-A2F8-4B3C-986B-FC026D4BE93E}" type="pres">
      <dgm:prSet presAssocID="{2279E125-DB83-4044-8CEF-4B98DFC55756}" presName="rootConnector" presStyleLbl="node3" presStyleIdx="0" presStyleCnt="0"/>
      <dgm:spPr/>
    </dgm:pt>
    <dgm:pt modelId="{C88CA9A0-D926-40AB-9828-E37D04E48C91}" type="pres">
      <dgm:prSet presAssocID="{2279E125-DB83-4044-8CEF-4B98DFC55756}" presName="hierChild4" presStyleCnt="0"/>
      <dgm:spPr/>
    </dgm:pt>
    <dgm:pt modelId="{4D2851A3-F4A2-4A6F-B5F5-B868DF1D8E53}" type="pres">
      <dgm:prSet presAssocID="{56D5A2A6-6CBD-40A2-8267-419A8A847EB8}" presName="Name37" presStyleLbl="parChTrans1D4" presStyleIdx="2" presStyleCnt="4"/>
      <dgm:spPr/>
    </dgm:pt>
    <dgm:pt modelId="{25521CFF-CD64-4482-9017-CE1F791A9E67}" type="pres">
      <dgm:prSet presAssocID="{438A5B23-44C4-43E6-95C4-64FA76AD9499}" presName="hierRoot2" presStyleCnt="0">
        <dgm:presLayoutVars>
          <dgm:hierBranch val="init"/>
        </dgm:presLayoutVars>
      </dgm:prSet>
      <dgm:spPr/>
    </dgm:pt>
    <dgm:pt modelId="{DFDF95D9-408B-4194-832B-065EE792014E}" type="pres">
      <dgm:prSet presAssocID="{438A5B23-44C4-43E6-95C4-64FA76AD9499}" presName="rootComposite" presStyleCnt="0"/>
      <dgm:spPr/>
    </dgm:pt>
    <dgm:pt modelId="{4B2DD0CA-AB01-45C6-9CD7-498D0BC16317}" type="pres">
      <dgm:prSet presAssocID="{438A5B23-44C4-43E6-95C4-64FA76AD9499}" presName="rootText" presStyleLbl="node1" presStyleIdx="9" presStyleCnt="12">
        <dgm:presLayoutVars>
          <dgm:chMax/>
          <dgm:chPref val="3"/>
        </dgm:presLayoutVars>
      </dgm:prSet>
      <dgm:spPr/>
    </dgm:pt>
    <dgm:pt modelId="{021D7333-7EC9-459B-B324-1BD463042EDF}" type="pres">
      <dgm:prSet presAssocID="{438A5B23-44C4-43E6-95C4-64FA76AD9499}" presName="titleText2" presStyleLbl="fgAcc1" presStyleIdx="9" presStyleCnt="12">
        <dgm:presLayoutVars>
          <dgm:chMax val="0"/>
          <dgm:chPref val="0"/>
        </dgm:presLayoutVars>
      </dgm:prSet>
      <dgm:spPr/>
    </dgm:pt>
    <dgm:pt modelId="{4C2F9F94-0D34-4052-A80B-0743EE6DD793}" type="pres">
      <dgm:prSet presAssocID="{438A5B23-44C4-43E6-95C4-64FA76AD9499}" presName="rootConnector" presStyleLbl="node4" presStyleIdx="0" presStyleCnt="0"/>
      <dgm:spPr/>
    </dgm:pt>
    <dgm:pt modelId="{04056491-4202-4257-B7E8-330A23479025}" type="pres">
      <dgm:prSet presAssocID="{438A5B23-44C4-43E6-95C4-64FA76AD9499}" presName="hierChild4" presStyleCnt="0"/>
      <dgm:spPr/>
    </dgm:pt>
    <dgm:pt modelId="{1B63EC4A-2249-482F-B1ED-083484992840}" type="pres">
      <dgm:prSet presAssocID="{3070FCF9-9125-4B80-AC8F-8EA01CCBF82F}" presName="Name37" presStyleLbl="parChTrans1D4" presStyleIdx="3" presStyleCnt="4"/>
      <dgm:spPr/>
    </dgm:pt>
    <dgm:pt modelId="{F9D1B9BD-AAC1-4000-B846-88DF86DB20D9}" type="pres">
      <dgm:prSet presAssocID="{8E5112B1-B699-4F65-878D-A28C1EDDB628}" presName="hierRoot2" presStyleCnt="0">
        <dgm:presLayoutVars>
          <dgm:hierBranch val="init"/>
        </dgm:presLayoutVars>
      </dgm:prSet>
      <dgm:spPr/>
    </dgm:pt>
    <dgm:pt modelId="{156AE5D1-EAD4-43C3-ADF1-29D42675836A}" type="pres">
      <dgm:prSet presAssocID="{8E5112B1-B699-4F65-878D-A28C1EDDB628}" presName="rootComposite" presStyleCnt="0"/>
      <dgm:spPr/>
    </dgm:pt>
    <dgm:pt modelId="{A679EE7A-7E9E-4D69-A05B-1B732E650ADC}" type="pres">
      <dgm:prSet presAssocID="{8E5112B1-B699-4F65-878D-A28C1EDDB628}" presName="rootText" presStyleLbl="node1" presStyleIdx="10" presStyleCnt="12">
        <dgm:presLayoutVars>
          <dgm:chMax/>
          <dgm:chPref val="3"/>
        </dgm:presLayoutVars>
      </dgm:prSet>
      <dgm:spPr/>
    </dgm:pt>
    <dgm:pt modelId="{DEF9B5FE-A22D-442A-AEE6-75C203FFD5DF}" type="pres">
      <dgm:prSet presAssocID="{8E5112B1-B699-4F65-878D-A28C1EDDB628}" presName="titleText2" presStyleLbl="fgAcc1" presStyleIdx="10" presStyleCnt="12">
        <dgm:presLayoutVars>
          <dgm:chMax val="0"/>
          <dgm:chPref val="0"/>
        </dgm:presLayoutVars>
      </dgm:prSet>
      <dgm:spPr/>
    </dgm:pt>
    <dgm:pt modelId="{B51F9C1A-BA90-4647-916A-13830543F2C3}" type="pres">
      <dgm:prSet presAssocID="{8E5112B1-B699-4F65-878D-A28C1EDDB628}" presName="rootConnector" presStyleLbl="node4" presStyleIdx="0" presStyleCnt="0"/>
      <dgm:spPr/>
    </dgm:pt>
    <dgm:pt modelId="{566AB053-60F2-485E-98E2-33AA49551A25}" type="pres">
      <dgm:prSet presAssocID="{8E5112B1-B699-4F65-878D-A28C1EDDB628}" presName="hierChild4" presStyleCnt="0"/>
      <dgm:spPr/>
    </dgm:pt>
    <dgm:pt modelId="{56A9D580-7ED5-43C6-9174-FFACC1A89152}" type="pres">
      <dgm:prSet presAssocID="{8E5112B1-B699-4F65-878D-A28C1EDDB628}" presName="hierChild5" presStyleCnt="0"/>
      <dgm:spPr/>
    </dgm:pt>
    <dgm:pt modelId="{3C8B4485-3C8D-4CE6-A407-D2AA7C7284B0}" type="pres">
      <dgm:prSet presAssocID="{438A5B23-44C4-43E6-95C4-64FA76AD9499}" presName="hierChild5" presStyleCnt="0"/>
      <dgm:spPr/>
    </dgm:pt>
    <dgm:pt modelId="{C9FF5AEA-CC89-4657-AE19-F103995F4508}" type="pres">
      <dgm:prSet presAssocID="{2279E125-DB83-4044-8CEF-4B98DFC55756}" presName="hierChild5" presStyleCnt="0"/>
      <dgm:spPr/>
    </dgm:pt>
    <dgm:pt modelId="{C1E28C67-726C-4F30-AEB7-4EF3C7BDF334}" type="pres">
      <dgm:prSet presAssocID="{D4F0E6A2-8A57-4405-93CD-6D52BEF0E105}" presName="Name37" presStyleLbl="parChTrans1D3" presStyleIdx="3" presStyleCnt="4"/>
      <dgm:spPr/>
    </dgm:pt>
    <dgm:pt modelId="{4982171C-CCC0-4AF0-9FDB-216AB845EC58}" type="pres">
      <dgm:prSet presAssocID="{417C8374-4E36-4136-800B-BCAF985590DC}" presName="hierRoot2" presStyleCnt="0">
        <dgm:presLayoutVars>
          <dgm:hierBranch val="init"/>
        </dgm:presLayoutVars>
      </dgm:prSet>
      <dgm:spPr/>
    </dgm:pt>
    <dgm:pt modelId="{1B3949FC-8D27-4503-AC03-F452E24EA91B}" type="pres">
      <dgm:prSet presAssocID="{417C8374-4E36-4136-800B-BCAF985590DC}" presName="rootComposite" presStyleCnt="0"/>
      <dgm:spPr/>
    </dgm:pt>
    <dgm:pt modelId="{4FAD646A-9EFD-45F1-A54E-8A6C00DB82E0}" type="pres">
      <dgm:prSet presAssocID="{417C8374-4E36-4136-800B-BCAF985590DC}" presName="rootText" presStyleLbl="node1" presStyleIdx="11" presStyleCnt="12">
        <dgm:presLayoutVars>
          <dgm:chMax/>
          <dgm:chPref val="3"/>
        </dgm:presLayoutVars>
      </dgm:prSet>
      <dgm:spPr/>
    </dgm:pt>
    <dgm:pt modelId="{74BF72E3-7A6A-471C-A528-4C95DC56DA99}" type="pres">
      <dgm:prSet presAssocID="{417C8374-4E36-4136-800B-BCAF985590DC}" presName="titleText2" presStyleLbl="fgAcc1" presStyleIdx="11" presStyleCnt="12">
        <dgm:presLayoutVars>
          <dgm:chMax val="0"/>
          <dgm:chPref val="0"/>
        </dgm:presLayoutVars>
      </dgm:prSet>
      <dgm:spPr/>
    </dgm:pt>
    <dgm:pt modelId="{4FDDE25E-E215-4E3F-A573-6A4306B37B89}" type="pres">
      <dgm:prSet presAssocID="{417C8374-4E36-4136-800B-BCAF985590DC}" presName="rootConnector" presStyleLbl="node3" presStyleIdx="0" presStyleCnt="0"/>
      <dgm:spPr/>
    </dgm:pt>
    <dgm:pt modelId="{8E22C2E9-554C-4178-84AA-B87A290AC05D}" type="pres">
      <dgm:prSet presAssocID="{417C8374-4E36-4136-800B-BCAF985590DC}" presName="hierChild4" presStyleCnt="0"/>
      <dgm:spPr/>
    </dgm:pt>
    <dgm:pt modelId="{6AFFFA8C-11EC-4CBD-BDA3-48BFA3911854}" type="pres">
      <dgm:prSet presAssocID="{417C8374-4E36-4136-800B-BCAF985590DC}" presName="hierChild5" presStyleCnt="0"/>
      <dgm:spPr/>
    </dgm:pt>
    <dgm:pt modelId="{EA1417ED-7B47-417D-A591-CC24A44254A3}" type="pres">
      <dgm:prSet presAssocID="{A601DF45-69F5-4EBE-9F13-225312AC7606}" presName="hierChild5" presStyleCnt="0"/>
      <dgm:spPr/>
    </dgm:pt>
    <dgm:pt modelId="{937C8488-C6AD-4E60-AC9A-1E114D4909EF}" type="pres">
      <dgm:prSet presAssocID="{86BA427E-2629-4CA1-9669-06FD1A4785CF}" presName="hierChild3" presStyleCnt="0"/>
      <dgm:spPr/>
    </dgm:pt>
  </dgm:ptLst>
  <dgm:cxnLst>
    <dgm:cxn modelId="{EF0CDB00-CF8E-459C-965E-4A5C65228A3B}" type="presOf" srcId="{0A0054F8-DD5C-4E12-A9A6-7EC6550186D9}" destId="{0E21E21B-6405-482D-AA86-D4EB90FC81E2}" srcOrd="0" destOrd="0" presId="urn:microsoft.com/office/officeart/2008/layout/NameandTitleOrganizationalChart"/>
    <dgm:cxn modelId="{E36DB903-D79A-426E-BB33-3CB5C1296B17}" type="presOf" srcId="{417C8374-4E36-4136-800B-BCAF985590DC}" destId="{4FDDE25E-E215-4E3F-A573-6A4306B37B89}" srcOrd="1" destOrd="0" presId="urn:microsoft.com/office/officeart/2008/layout/NameandTitleOrganizationalChart"/>
    <dgm:cxn modelId="{C540590C-4914-4648-9490-76CE94636BB1}" type="presOf" srcId="{649B1BE9-D18E-421F-A284-879C24F1C98E}" destId="{2AEDBBE0-D928-4622-A1F5-643D6BECA0B8}" srcOrd="0" destOrd="0" presId="urn:microsoft.com/office/officeart/2008/layout/NameandTitleOrganizationalChart"/>
    <dgm:cxn modelId="{4FB6D50E-FC5C-4872-B04F-30D1D82042EB}" srcId="{A601DF45-69F5-4EBE-9F13-225312AC7606}" destId="{417C8374-4E36-4136-800B-BCAF985590DC}" srcOrd="1" destOrd="0" parTransId="{D4F0E6A2-8A57-4405-93CD-6D52BEF0E105}" sibTransId="{7BCD1A4E-B9DC-43A5-83EF-301A08A856FF}"/>
    <dgm:cxn modelId="{0CCCBD0F-EE97-4F97-8B01-5B0EC5216D60}" type="presOf" srcId="{3070FCF9-9125-4B80-AC8F-8EA01CCBF82F}" destId="{1B63EC4A-2249-482F-B1ED-083484992840}" srcOrd="0" destOrd="0" presId="urn:microsoft.com/office/officeart/2008/layout/NameandTitleOrganizationalChart"/>
    <dgm:cxn modelId="{94374313-C1A2-4899-B310-B5EC3F5ADCCB}" type="presOf" srcId="{8B2074F4-A242-47DC-A178-34FF8AEE052D}" destId="{DEF9B5FE-A22D-442A-AEE6-75C203FFD5DF}" srcOrd="0" destOrd="0" presId="urn:microsoft.com/office/officeart/2008/layout/NameandTitleOrganizationalChart"/>
    <dgm:cxn modelId="{6B19991B-E1E3-40D3-A507-D4D96DFAB4FB}" srcId="{23E64EF1-4AA4-4EEA-BB9D-531FC06185E9}" destId="{86BA427E-2629-4CA1-9669-06FD1A4785CF}" srcOrd="0" destOrd="0" parTransId="{7CC34205-0499-4E6C-9386-7831B38DCDC3}" sibTransId="{497A7425-31DC-45AA-9BFC-7C25B1E49796}"/>
    <dgm:cxn modelId="{4689221D-744E-47F5-A2D7-9004415E54A7}" type="presOf" srcId="{7BCD1A4E-B9DC-43A5-83EF-301A08A856FF}" destId="{74BF72E3-7A6A-471C-A528-4C95DC56DA99}" srcOrd="0" destOrd="0" presId="urn:microsoft.com/office/officeart/2008/layout/NameandTitleOrganizationalChart"/>
    <dgm:cxn modelId="{5B66C41E-74FA-4DBA-BEDF-097BA81CC72E}" type="presOf" srcId="{8E5112B1-B699-4F65-878D-A28C1EDDB628}" destId="{A679EE7A-7E9E-4D69-A05B-1B732E650ADC}" srcOrd="0" destOrd="0" presId="urn:microsoft.com/office/officeart/2008/layout/NameandTitleOrganizationalChart"/>
    <dgm:cxn modelId="{2A3C3920-07D6-4E76-A1E1-5444DA89FB6A}" type="presOf" srcId="{1C4DA4FB-97BC-43BA-9928-90711371C6CB}" destId="{5B943D59-947E-41E4-85F8-3AC5678573AB}" srcOrd="0" destOrd="0" presId="urn:microsoft.com/office/officeart/2008/layout/NameandTitleOrganizationalChart"/>
    <dgm:cxn modelId="{25084E22-FD08-4D1E-8B87-B89B1E6AF6D5}" type="presOf" srcId="{86BA427E-2629-4CA1-9669-06FD1A4785CF}" destId="{A1091866-7462-4EB8-BE39-71C0BFB835B2}" srcOrd="1" destOrd="0" presId="urn:microsoft.com/office/officeart/2008/layout/NameandTitleOrganizationalChart"/>
    <dgm:cxn modelId="{A18F9725-6743-4B64-BC54-E79A4832A575}" srcId="{2279E125-DB83-4044-8CEF-4B98DFC55756}" destId="{438A5B23-44C4-43E6-95C4-64FA76AD9499}" srcOrd="0" destOrd="0" parTransId="{56D5A2A6-6CBD-40A2-8267-419A8A847EB8}" sibTransId="{A00A51BB-AF72-4239-962A-FD6345EE76EF}"/>
    <dgm:cxn modelId="{138AF428-7480-469A-B2CC-06D82771F770}" type="presOf" srcId="{3F9C3359-EDBB-4E02-AFAD-9A59F9EA8D7C}" destId="{2C9F4FCA-D6B5-4156-8F15-331628042D51}" srcOrd="0" destOrd="0" presId="urn:microsoft.com/office/officeart/2008/layout/NameandTitleOrganizationalChart"/>
    <dgm:cxn modelId="{5D63A833-FF12-46A4-8776-0DC06EDEE695}" type="presOf" srcId="{983EFC84-481C-4339-87C3-9C214997B58B}" destId="{7762FB87-0A3C-49B2-9EFE-AEAF3122388F}" srcOrd="0" destOrd="0" presId="urn:microsoft.com/office/officeart/2008/layout/NameandTitleOrganizationalChart"/>
    <dgm:cxn modelId="{2D55C03B-DF7F-4E53-A3C5-F0455CD6032F}" type="presOf" srcId="{CF800FA2-0BC2-4633-BF92-BCCB6FA163DD}" destId="{DC853DF8-0294-418D-8F52-E3B54CB4EA1F}" srcOrd="0" destOrd="0" presId="urn:microsoft.com/office/officeart/2008/layout/NameandTitleOrganizationalChart"/>
    <dgm:cxn modelId="{D125AA3E-5A33-4173-A910-8EE1A1C41794}" type="presOf" srcId="{98C9F9B9-AE35-42DC-AF0D-E02978DF7F69}" destId="{92CAC2FF-8249-4CE8-85F5-5DBC05460057}" srcOrd="0" destOrd="0" presId="urn:microsoft.com/office/officeart/2008/layout/NameandTitleOrganizationalChart"/>
    <dgm:cxn modelId="{DD65E55D-EFA7-4AA4-B450-BB2333A74ED7}" type="presOf" srcId="{E7A234BA-E891-4993-9C9F-827F77A2D3A0}" destId="{CF6F7C2E-CEF8-4628-B791-368BE48344A1}" srcOrd="1" destOrd="0" presId="urn:microsoft.com/office/officeart/2008/layout/NameandTitleOrganizationalChart"/>
    <dgm:cxn modelId="{12033C41-0DD7-4DC4-89D1-57A6D9BE630D}" type="presOf" srcId="{D4F0E6A2-8A57-4405-93CD-6D52BEF0E105}" destId="{C1E28C67-726C-4F30-AEB7-4EF3C7BDF334}" srcOrd="0" destOrd="0" presId="urn:microsoft.com/office/officeart/2008/layout/NameandTitleOrganizationalChart"/>
    <dgm:cxn modelId="{9184BC41-2CD8-43FA-955A-D8A4270423E5}" type="presOf" srcId="{86BA427E-2629-4CA1-9669-06FD1A4785CF}" destId="{64B544E7-8C1D-44DE-9DD9-3C84D9F12990}" srcOrd="0" destOrd="0" presId="urn:microsoft.com/office/officeart/2008/layout/NameandTitleOrganizationalChart"/>
    <dgm:cxn modelId="{FDF34865-7A47-465C-996F-B92D91559337}" type="presOf" srcId="{25581136-FD4E-4DCF-8757-9BB7D3573115}" destId="{57609862-8374-44D4-B217-D66D103094D0}" srcOrd="0" destOrd="0" presId="urn:microsoft.com/office/officeart/2008/layout/NameandTitleOrganizationalChart"/>
    <dgm:cxn modelId="{9AE1C947-81BE-4524-9691-445A970DBF78}" type="presOf" srcId="{438A5B23-44C4-43E6-95C4-64FA76AD9499}" destId="{4B2DD0CA-AB01-45C6-9CD7-498D0BC16317}" srcOrd="0" destOrd="0" presId="urn:microsoft.com/office/officeart/2008/layout/NameandTitleOrganizationalChart"/>
    <dgm:cxn modelId="{963FE86B-445F-4456-8962-EC90E645A689}" type="presOf" srcId="{2279E125-DB83-4044-8CEF-4B98DFC55756}" destId="{81BD7B5E-A2F8-4B3C-986B-FC026D4BE93E}" srcOrd="1" destOrd="0" presId="urn:microsoft.com/office/officeart/2008/layout/NameandTitleOrganizationalChart"/>
    <dgm:cxn modelId="{166D4F6E-E647-4C0E-8BEE-CD93F95D792C}" srcId="{86BA427E-2629-4CA1-9669-06FD1A4785CF}" destId="{CF800FA2-0BC2-4633-BF92-BCCB6FA163DD}" srcOrd="1" destOrd="0" parTransId="{6225AB4A-3982-41DA-9A47-213876D25614}" sibTransId="{B2C5CB3C-5765-40F1-B2C1-D7ED938EEE2E}"/>
    <dgm:cxn modelId="{E9BCDF6E-4523-47AB-B7B0-D8DE2DFEF0BB}" type="presOf" srcId="{497A7425-31DC-45AA-9BFC-7C25B1E49796}" destId="{12C01FE6-6DB8-4B21-A64F-AA53FAFBD5AE}" srcOrd="0" destOrd="0" presId="urn:microsoft.com/office/officeart/2008/layout/NameandTitleOrganizationalChart"/>
    <dgm:cxn modelId="{2BB07270-B817-45F2-A817-FF301E0EBBB5}" type="presOf" srcId="{C2E2F0C7-5231-4795-B2E6-16DF116B5799}" destId="{77016B8A-5FBF-44B5-A1A2-E45449F31EC5}" srcOrd="0" destOrd="0" presId="urn:microsoft.com/office/officeart/2008/layout/NameandTitleOrganizationalChart"/>
    <dgm:cxn modelId="{575EEF71-7765-401D-8923-D1BB93B2AD81}" type="presOf" srcId="{2F67F7A2-8FE5-4116-A0FA-05E01DE98A44}" destId="{C987CC6D-98C9-4A34-98E3-464506B8730E}" srcOrd="0" destOrd="0" presId="urn:microsoft.com/office/officeart/2008/layout/NameandTitleOrganizationalChart"/>
    <dgm:cxn modelId="{45A89974-2C4E-44B9-B05C-03DF0130863D}" srcId="{4971BF7C-4BEE-479F-914E-7BF33C179565}" destId="{C665E7DF-3DF1-48BA-A4F4-1F0DC008777F}" srcOrd="0" destOrd="0" parTransId="{0EBE8DFF-42D4-4F6B-A252-9B5DE2F363CF}" sibTransId="{6B39CE8F-FB56-4511-B620-548D4CA2D274}"/>
    <dgm:cxn modelId="{D34D6F7A-46B1-43A1-AA6F-C9DC90F3AB9C}" srcId="{86BA427E-2629-4CA1-9669-06FD1A4785CF}" destId="{A601DF45-69F5-4EBE-9F13-225312AC7606}" srcOrd="3" destOrd="0" parTransId="{3F9C3359-EDBB-4E02-AFAD-9A59F9EA8D7C}" sibTransId="{1C4DA4FB-97BC-43BA-9928-90711371C6CB}"/>
    <dgm:cxn modelId="{9C237088-4167-455A-A388-9015A7970D99}" type="presOf" srcId="{CF800FA2-0BC2-4633-BF92-BCCB6FA163DD}" destId="{22C0774C-25A5-4604-9530-066FE8981C04}" srcOrd="1" destOrd="0" presId="urn:microsoft.com/office/officeart/2008/layout/NameandTitleOrganizationalChart"/>
    <dgm:cxn modelId="{30EDD98B-432B-4C6E-8575-FA1BEBA02178}" type="presOf" srcId="{C665E7DF-3DF1-48BA-A4F4-1F0DC008777F}" destId="{FA8B1A6A-24C6-4D2D-ADAA-5FC8C68D7592}" srcOrd="0" destOrd="0" presId="urn:microsoft.com/office/officeart/2008/layout/NameandTitleOrganizationalChart"/>
    <dgm:cxn modelId="{B2958893-DC66-4164-B465-DEC9989E8F22}" type="presOf" srcId="{2279E125-DB83-4044-8CEF-4B98DFC55756}" destId="{2026B42A-8A9E-4DE1-8554-802DD440B2A4}" srcOrd="0" destOrd="0" presId="urn:microsoft.com/office/officeart/2008/layout/NameandTitleOrganizationalChart"/>
    <dgm:cxn modelId="{69AB469A-380E-4BAA-8C48-CDAFFE432387}" type="presOf" srcId="{F07BE887-C7E4-4467-833D-5D5C68F1F917}" destId="{67AF3640-5DC6-464B-B3DB-86D65F0B5265}" srcOrd="0" destOrd="0" presId="urn:microsoft.com/office/officeart/2008/layout/NameandTitleOrganizationalChart"/>
    <dgm:cxn modelId="{258B3C9E-618B-4A4E-AE6E-EE030FE96633}" type="presOf" srcId="{12961783-DBE8-4ADA-B6B8-C51C933D40EF}" destId="{E2B33533-7B07-4B82-B11F-BBD8A71EADD4}" srcOrd="0" destOrd="0" presId="urn:microsoft.com/office/officeart/2008/layout/NameandTitleOrganizationalChart"/>
    <dgm:cxn modelId="{331566A3-B992-48A1-999D-672BC42E10F3}" srcId="{A601DF45-69F5-4EBE-9F13-225312AC7606}" destId="{2279E125-DB83-4044-8CEF-4B98DFC55756}" srcOrd="0" destOrd="0" parTransId="{582BE670-DE21-4E4C-BB60-0CCB12AD845D}" sibTransId="{25581136-FD4E-4DCF-8757-9BB7D3573115}"/>
    <dgm:cxn modelId="{20829EA3-2CD2-4275-9A81-B9F4BC23A0A2}" type="presOf" srcId="{438A5B23-44C4-43E6-95C4-64FA76AD9499}" destId="{4C2F9F94-0D34-4052-A80B-0743EE6DD793}" srcOrd="1" destOrd="0" presId="urn:microsoft.com/office/officeart/2008/layout/NameandTitleOrganizationalChart"/>
    <dgm:cxn modelId="{5ABFF4A3-C99D-4D54-8A3A-6042DB51077E}" srcId="{86BA427E-2629-4CA1-9669-06FD1A4785CF}" destId="{EE2488CB-5E32-432A-998A-DA11D19B2B9D}" srcOrd="0" destOrd="0" parTransId="{E3A5C049-6BE3-4F77-B70D-298F2D903A97}" sibTransId="{8A35415B-79BF-4A67-A533-A3D18FC0E9ED}"/>
    <dgm:cxn modelId="{068212A4-3A74-432F-B7F7-B73AB5FF45B8}" type="presOf" srcId="{E3A5C049-6BE3-4F77-B70D-298F2D903A97}" destId="{7EE5A03A-D11E-4759-AFC7-4C55AAB0F1C2}" srcOrd="0" destOrd="0" presId="urn:microsoft.com/office/officeart/2008/layout/NameandTitleOrganizationalChart"/>
    <dgm:cxn modelId="{ECE339A7-CD82-4C7E-90AC-7EAF2B05E8DD}" type="presOf" srcId="{4971BF7C-4BEE-479F-914E-7BF33C179565}" destId="{876C292F-275B-4685-841D-228484FABA72}" srcOrd="0" destOrd="0" presId="urn:microsoft.com/office/officeart/2008/layout/NameandTitleOrganizationalChart"/>
    <dgm:cxn modelId="{FFE272AA-9DC2-4A7B-B1E9-19398B91711D}" type="presOf" srcId="{E46ACB72-BF64-46E4-A972-AD3F4F71689D}" destId="{06F86EF1-D7C2-44BC-B7D4-738767D5280A}" srcOrd="0" destOrd="0" presId="urn:microsoft.com/office/officeart/2008/layout/NameandTitleOrganizationalChart"/>
    <dgm:cxn modelId="{3D69F3AA-E140-47B1-A612-8F363592DB7D}" type="presOf" srcId="{417C8374-4E36-4136-800B-BCAF985590DC}" destId="{4FAD646A-9EFD-45F1-A54E-8A6C00DB82E0}" srcOrd="0" destOrd="0" presId="urn:microsoft.com/office/officeart/2008/layout/NameandTitleOrganizationalChart"/>
    <dgm:cxn modelId="{C07EB4AB-6DF3-410E-9939-602C5383092F}" srcId="{86BA427E-2629-4CA1-9669-06FD1A4785CF}" destId="{12961783-DBE8-4ADA-B6B8-C51C933D40EF}" srcOrd="2" destOrd="0" parTransId="{F07BE887-C7E4-4467-833D-5D5C68F1F917}" sibTransId="{2F67F7A2-8FE5-4116-A0FA-05E01DE98A44}"/>
    <dgm:cxn modelId="{EB8D3DB1-501E-4BA2-84B1-1689E8CB358E}" type="presOf" srcId="{23E64EF1-4AA4-4EEA-BB9D-531FC06185E9}" destId="{E6B38DFC-2F9C-4FE7-88C0-F1198D1B2CBE}" srcOrd="0" destOrd="0" presId="urn:microsoft.com/office/officeart/2008/layout/NameandTitleOrganizationalChart"/>
    <dgm:cxn modelId="{98112DB2-9341-4980-A52C-E8CEB4C4DA4A}" type="presOf" srcId="{0EBE8DFF-42D4-4F6B-A252-9B5DE2F363CF}" destId="{4EEF864D-9053-45AC-8876-B66784ADAE38}" srcOrd="0" destOrd="0" presId="urn:microsoft.com/office/officeart/2008/layout/NameandTitleOrganizationalChart"/>
    <dgm:cxn modelId="{8926D4B6-37A1-4D9D-B9EF-7620E67FEFC2}" type="presOf" srcId="{67DFE705-B54B-4E9F-B4B0-27BE5D437112}" destId="{7D1AA309-4B5C-4ABB-9279-DABE92C24D7C}" srcOrd="0" destOrd="0" presId="urn:microsoft.com/office/officeart/2008/layout/NameandTitleOrganizationalChart"/>
    <dgm:cxn modelId="{5C8D34BB-E52A-450F-AB3E-DE1085FE6D08}" type="presOf" srcId="{B2C5CB3C-5765-40F1-B2C1-D7ED938EEE2E}" destId="{B6FA2FE2-F2C8-4C46-8618-1E75DD4A6F25}" srcOrd="0" destOrd="0" presId="urn:microsoft.com/office/officeart/2008/layout/NameandTitleOrganizationalChart"/>
    <dgm:cxn modelId="{9890D8BC-BDE9-43F2-B71A-AE59DD5CD6AA}" type="presOf" srcId="{E46ACB72-BF64-46E4-A972-AD3F4F71689D}" destId="{BA6CCCA2-8456-4318-AB85-450F8213C7EF}" srcOrd="1" destOrd="0" presId="urn:microsoft.com/office/officeart/2008/layout/NameandTitleOrganizationalChart"/>
    <dgm:cxn modelId="{631D88BE-5148-4ADA-97B7-EFE06F00AAEB}" type="presOf" srcId="{8A35415B-79BF-4A67-A533-A3D18FC0E9ED}" destId="{96971C27-6721-4B75-A851-DE22D0FD8C59}" srcOrd="0" destOrd="0" presId="urn:microsoft.com/office/officeart/2008/layout/NameandTitleOrganizationalChart"/>
    <dgm:cxn modelId="{3B4B06C7-A2E1-4DF2-B386-D261B5A4B49A}" srcId="{438A5B23-44C4-43E6-95C4-64FA76AD9499}" destId="{8E5112B1-B699-4F65-878D-A28C1EDDB628}" srcOrd="0" destOrd="0" parTransId="{3070FCF9-9125-4B80-AC8F-8EA01CCBF82F}" sibTransId="{8B2074F4-A242-47DC-A178-34FF8AEE052D}"/>
    <dgm:cxn modelId="{4BFAE7C7-7E58-403B-B39F-BC715914F075}" srcId="{C665E7DF-3DF1-48BA-A4F4-1F0DC008777F}" destId="{E7A234BA-E891-4993-9C9F-827F77A2D3A0}" srcOrd="0" destOrd="0" parTransId="{983EFC84-481C-4339-87C3-9C214997B58B}" sibTransId="{C2E2F0C7-5231-4795-B2E6-16DF116B5799}"/>
    <dgm:cxn modelId="{8944CBCE-E3F3-460C-BEA4-5D27F83C3A24}" type="presOf" srcId="{6225AB4A-3982-41DA-9A47-213876D25614}" destId="{14B66205-85B8-4DD9-8BCA-191EFEE89300}" srcOrd="0" destOrd="0" presId="urn:microsoft.com/office/officeart/2008/layout/NameandTitleOrganizationalChart"/>
    <dgm:cxn modelId="{A76A0CD7-F6F8-4CF2-A51E-D628F98F337A}" srcId="{CF800FA2-0BC2-4633-BF92-BCCB6FA163DD}" destId="{E46ACB72-BF64-46E4-A972-AD3F4F71689D}" srcOrd="0" destOrd="0" parTransId="{649B1BE9-D18E-421F-A284-879C24F1C98E}" sibTransId="{98C9F9B9-AE35-42DC-AF0D-E02978DF7F69}"/>
    <dgm:cxn modelId="{DD20E5D7-8249-43AE-9D4C-B2AC72691661}" type="presOf" srcId="{EE2488CB-5E32-432A-998A-DA11D19B2B9D}" destId="{48C0D14F-6F60-4736-83DB-55A00316DE47}" srcOrd="0" destOrd="0" presId="urn:microsoft.com/office/officeart/2008/layout/NameandTitleOrganizationalChart"/>
    <dgm:cxn modelId="{DAF03ED9-EEE9-4A9E-A920-F6A5695481AE}" type="presOf" srcId="{582BE670-DE21-4E4C-BB60-0CCB12AD845D}" destId="{4A3813FE-86E2-42FC-88B2-9E4986091202}" srcOrd="0" destOrd="0" presId="urn:microsoft.com/office/officeart/2008/layout/NameandTitleOrganizationalChart"/>
    <dgm:cxn modelId="{BF1214DA-A502-4355-BD58-8D29FF4E715E}" srcId="{EE2488CB-5E32-432A-998A-DA11D19B2B9D}" destId="{4971BF7C-4BEE-479F-914E-7BF33C179565}" srcOrd="0" destOrd="0" parTransId="{0A0054F8-DD5C-4E12-A9A6-7EC6550186D9}" sibTransId="{67DFE705-B54B-4E9F-B4B0-27BE5D437112}"/>
    <dgm:cxn modelId="{1AD72ADB-A6C8-427B-BDF5-71572393719C}" type="presOf" srcId="{6B39CE8F-FB56-4511-B620-548D4CA2D274}" destId="{8865B0E5-E5C6-41A3-BEBC-0B530BA3EDBD}" srcOrd="0" destOrd="0" presId="urn:microsoft.com/office/officeart/2008/layout/NameandTitleOrganizationalChart"/>
    <dgm:cxn modelId="{DC5B52DB-486C-4B3B-9343-B4B44D11B9D2}" type="presOf" srcId="{C665E7DF-3DF1-48BA-A4F4-1F0DC008777F}" destId="{FA1DB343-AFD2-4A22-AFF5-8C8F12883AAD}" srcOrd="1" destOrd="0" presId="urn:microsoft.com/office/officeart/2008/layout/NameandTitleOrganizationalChart"/>
    <dgm:cxn modelId="{43C140DC-B77C-448D-A5A3-8124FB38144D}" type="presOf" srcId="{8E5112B1-B699-4F65-878D-A28C1EDDB628}" destId="{B51F9C1A-BA90-4647-916A-13830543F2C3}" srcOrd="1" destOrd="0" presId="urn:microsoft.com/office/officeart/2008/layout/NameandTitleOrganizationalChart"/>
    <dgm:cxn modelId="{DE8920DE-6C3A-4C4E-A4BB-FB12758B6C3D}" type="presOf" srcId="{A00A51BB-AF72-4239-962A-FD6345EE76EF}" destId="{021D7333-7EC9-459B-B324-1BD463042EDF}" srcOrd="0" destOrd="0" presId="urn:microsoft.com/office/officeart/2008/layout/NameandTitleOrganizationalChart"/>
    <dgm:cxn modelId="{C3E6BADE-B8AA-4CF9-AA02-6C2A7FACF1B8}" type="presOf" srcId="{E7A234BA-E891-4993-9C9F-827F77A2D3A0}" destId="{CF0457CF-D1C2-47D1-BC26-5C6B3B33E13B}" srcOrd="0" destOrd="0" presId="urn:microsoft.com/office/officeart/2008/layout/NameandTitleOrganizationalChart"/>
    <dgm:cxn modelId="{DE5548E5-BA7B-41EC-80E8-E9CDBD1926C6}" type="presOf" srcId="{EE2488CB-5E32-432A-998A-DA11D19B2B9D}" destId="{28BE7980-44DB-4260-ADC1-68D0374D3F35}" srcOrd="1" destOrd="0" presId="urn:microsoft.com/office/officeart/2008/layout/NameandTitleOrganizationalChart"/>
    <dgm:cxn modelId="{E358DAE7-D752-43DC-8703-B9B6BA41C7E0}" type="presOf" srcId="{A601DF45-69F5-4EBE-9F13-225312AC7606}" destId="{6D37FCEF-9B86-4FDD-800C-442EBBA736D3}" srcOrd="1" destOrd="0" presId="urn:microsoft.com/office/officeart/2008/layout/NameandTitleOrganizationalChart"/>
    <dgm:cxn modelId="{C37D29F5-4A21-481B-94C1-C7FD6966242B}" type="presOf" srcId="{12961783-DBE8-4ADA-B6B8-C51C933D40EF}" destId="{4F9944C2-8808-4AC3-BC7F-F6FE2C3259A3}" srcOrd="1" destOrd="0" presId="urn:microsoft.com/office/officeart/2008/layout/NameandTitleOrganizationalChart"/>
    <dgm:cxn modelId="{8B9CEAF6-62EE-4C36-8F7E-595247380719}" type="presOf" srcId="{A601DF45-69F5-4EBE-9F13-225312AC7606}" destId="{562B58BC-1B14-4EB1-ADB6-DF0CF51BD042}" srcOrd="0" destOrd="0" presId="urn:microsoft.com/office/officeart/2008/layout/NameandTitleOrganizationalChart"/>
    <dgm:cxn modelId="{8540F0F8-6BEA-4EF6-8156-CA0D9AE2A87E}" type="presOf" srcId="{4971BF7C-4BEE-479F-914E-7BF33C179565}" destId="{C9CDF6E8-DB4C-466E-B23D-460AEEC17E56}" srcOrd="1" destOrd="0" presId="urn:microsoft.com/office/officeart/2008/layout/NameandTitleOrganizationalChart"/>
    <dgm:cxn modelId="{DDB4CCFF-F47E-403E-85C3-AE0BF2AAF8A6}" type="presOf" srcId="{56D5A2A6-6CBD-40A2-8267-419A8A847EB8}" destId="{4D2851A3-F4A2-4A6F-B5F5-B868DF1D8E53}" srcOrd="0" destOrd="0" presId="urn:microsoft.com/office/officeart/2008/layout/NameandTitleOrganizationalChart"/>
    <dgm:cxn modelId="{C8E42E79-4258-4D38-97FA-19A315AEC32B}" type="presParOf" srcId="{E6B38DFC-2F9C-4FE7-88C0-F1198D1B2CBE}" destId="{2E23AB30-0EB3-418F-82C1-2D1CE38DC56E}" srcOrd="0" destOrd="0" presId="urn:microsoft.com/office/officeart/2008/layout/NameandTitleOrganizationalChart"/>
    <dgm:cxn modelId="{A4475DCA-8843-49FA-9B3D-38DF0BA6E83E}" type="presParOf" srcId="{2E23AB30-0EB3-418F-82C1-2D1CE38DC56E}" destId="{2202CCFE-E28C-4B8E-9E1E-BC726AC81493}" srcOrd="0" destOrd="0" presId="urn:microsoft.com/office/officeart/2008/layout/NameandTitleOrganizationalChart"/>
    <dgm:cxn modelId="{205C06E0-2A4B-48A4-849C-E85C8FB9B475}" type="presParOf" srcId="{2202CCFE-E28C-4B8E-9E1E-BC726AC81493}" destId="{64B544E7-8C1D-44DE-9DD9-3C84D9F12990}" srcOrd="0" destOrd="0" presId="urn:microsoft.com/office/officeart/2008/layout/NameandTitleOrganizationalChart"/>
    <dgm:cxn modelId="{D35B41AB-A172-4276-84D2-A0B63B531C13}" type="presParOf" srcId="{2202CCFE-E28C-4B8E-9E1E-BC726AC81493}" destId="{12C01FE6-6DB8-4B21-A64F-AA53FAFBD5AE}" srcOrd="1" destOrd="0" presId="urn:microsoft.com/office/officeart/2008/layout/NameandTitleOrganizationalChart"/>
    <dgm:cxn modelId="{3AB7BAF5-00E5-4037-84C8-20ECE658C465}" type="presParOf" srcId="{2202CCFE-E28C-4B8E-9E1E-BC726AC81493}" destId="{A1091866-7462-4EB8-BE39-71C0BFB835B2}" srcOrd="2" destOrd="0" presId="urn:microsoft.com/office/officeart/2008/layout/NameandTitleOrganizationalChart"/>
    <dgm:cxn modelId="{1F61A29E-BE70-4777-BC20-602C19B35B7B}" type="presParOf" srcId="{2E23AB30-0EB3-418F-82C1-2D1CE38DC56E}" destId="{AEBEC5A1-71CA-44E4-98E5-3AC7BE5E20E9}" srcOrd="1" destOrd="0" presId="urn:microsoft.com/office/officeart/2008/layout/NameandTitleOrganizationalChart"/>
    <dgm:cxn modelId="{C9C085EB-EDF1-44E3-8564-D2716A82CA66}" type="presParOf" srcId="{AEBEC5A1-71CA-44E4-98E5-3AC7BE5E20E9}" destId="{7EE5A03A-D11E-4759-AFC7-4C55AAB0F1C2}" srcOrd="0" destOrd="0" presId="urn:microsoft.com/office/officeart/2008/layout/NameandTitleOrganizationalChart"/>
    <dgm:cxn modelId="{719AC249-0803-4CD7-B7E1-D6DADE7B62E1}" type="presParOf" srcId="{AEBEC5A1-71CA-44E4-98E5-3AC7BE5E20E9}" destId="{AB6661E0-9D5B-432F-A5E2-DAB4F4F5B69E}" srcOrd="1" destOrd="0" presId="urn:microsoft.com/office/officeart/2008/layout/NameandTitleOrganizationalChart"/>
    <dgm:cxn modelId="{4C543645-D1AA-469F-957E-D6B2BE81C527}" type="presParOf" srcId="{AB6661E0-9D5B-432F-A5E2-DAB4F4F5B69E}" destId="{A4C52AF7-5ED5-4E30-8934-D40ADD0D18C0}" srcOrd="0" destOrd="0" presId="urn:microsoft.com/office/officeart/2008/layout/NameandTitleOrganizationalChart"/>
    <dgm:cxn modelId="{7E8308C1-76A0-48E5-B8AB-B8D2B012F889}" type="presParOf" srcId="{A4C52AF7-5ED5-4E30-8934-D40ADD0D18C0}" destId="{48C0D14F-6F60-4736-83DB-55A00316DE47}" srcOrd="0" destOrd="0" presId="urn:microsoft.com/office/officeart/2008/layout/NameandTitleOrganizationalChart"/>
    <dgm:cxn modelId="{1D32E6C0-698F-4A80-8BBE-BE3883AD9D5B}" type="presParOf" srcId="{A4C52AF7-5ED5-4E30-8934-D40ADD0D18C0}" destId="{96971C27-6721-4B75-A851-DE22D0FD8C59}" srcOrd="1" destOrd="0" presId="urn:microsoft.com/office/officeart/2008/layout/NameandTitleOrganizationalChart"/>
    <dgm:cxn modelId="{24AD803F-61E5-4DF7-B1DE-57268934A986}" type="presParOf" srcId="{A4C52AF7-5ED5-4E30-8934-D40ADD0D18C0}" destId="{28BE7980-44DB-4260-ADC1-68D0374D3F35}" srcOrd="2" destOrd="0" presId="urn:microsoft.com/office/officeart/2008/layout/NameandTitleOrganizationalChart"/>
    <dgm:cxn modelId="{3A90FDC1-AC96-4D4B-A685-40B921CCD842}" type="presParOf" srcId="{AB6661E0-9D5B-432F-A5E2-DAB4F4F5B69E}" destId="{CD550E0E-3F4E-4C9A-B0C7-175CFD514026}" srcOrd="1" destOrd="0" presId="urn:microsoft.com/office/officeart/2008/layout/NameandTitleOrganizationalChart"/>
    <dgm:cxn modelId="{69F8A82F-1049-4C6B-B44E-B48BE091F8D0}" type="presParOf" srcId="{CD550E0E-3F4E-4C9A-B0C7-175CFD514026}" destId="{0E21E21B-6405-482D-AA86-D4EB90FC81E2}" srcOrd="0" destOrd="0" presId="urn:microsoft.com/office/officeart/2008/layout/NameandTitleOrganizationalChart"/>
    <dgm:cxn modelId="{418E7798-47DA-45DF-ACFF-E9C79F498EC9}" type="presParOf" srcId="{CD550E0E-3F4E-4C9A-B0C7-175CFD514026}" destId="{1D7502EC-21DA-4CD6-B04C-3833625CA0AC}" srcOrd="1" destOrd="0" presId="urn:microsoft.com/office/officeart/2008/layout/NameandTitleOrganizationalChart"/>
    <dgm:cxn modelId="{0BA11B2E-25F8-4BF8-AD91-30D347E9510B}" type="presParOf" srcId="{1D7502EC-21DA-4CD6-B04C-3833625CA0AC}" destId="{1967D83E-F146-4853-BE0A-3207DA2B2686}" srcOrd="0" destOrd="0" presId="urn:microsoft.com/office/officeart/2008/layout/NameandTitleOrganizationalChart"/>
    <dgm:cxn modelId="{17AD75B0-EF4D-4023-8512-AC86B23EFEC5}" type="presParOf" srcId="{1967D83E-F146-4853-BE0A-3207DA2B2686}" destId="{876C292F-275B-4685-841D-228484FABA72}" srcOrd="0" destOrd="0" presId="urn:microsoft.com/office/officeart/2008/layout/NameandTitleOrganizationalChart"/>
    <dgm:cxn modelId="{F6C6035D-EC6F-4953-B331-33C908075DA1}" type="presParOf" srcId="{1967D83E-F146-4853-BE0A-3207DA2B2686}" destId="{7D1AA309-4B5C-4ABB-9279-DABE92C24D7C}" srcOrd="1" destOrd="0" presId="urn:microsoft.com/office/officeart/2008/layout/NameandTitleOrganizationalChart"/>
    <dgm:cxn modelId="{C26C9867-0091-4A6D-A208-994207A70598}" type="presParOf" srcId="{1967D83E-F146-4853-BE0A-3207DA2B2686}" destId="{C9CDF6E8-DB4C-466E-B23D-460AEEC17E56}" srcOrd="2" destOrd="0" presId="urn:microsoft.com/office/officeart/2008/layout/NameandTitleOrganizationalChart"/>
    <dgm:cxn modelId="{4ECF2FD4-7B30-41CA-B6C8-03C18191CF2E}" type="presParOf" srcId="{1D7502EC-21DA-4CD6-B04C-3833625CA0AC}" destId="{2FF7C2E9-18FC-4E61-9FB6-822007AC2710}" srcOrd="1" destOrd="0" presId="urn:microsoft.com/office/officeart/2008/layout/NameandTitleOrganizationalChart"/>
    <dgm:cxn modelId="{A570A138-194C-4F6A-8088-36A6087DF65B}" type="presParOf" srcId="{2FF7C2E9-18FC-4E61-9FB6-822007AC2710}" destId="{4EEF864D-9053-45AC-8876-B66784ADAE38}" srcOrd="0" destOrd="0" presId="urn:microsoft.com/office/officeart/2008/layout/NameandTitleOrganizationalChart"/>
    <dgm:cxn modelId="{70DFF1E1-FBEB-4A4C-85FA-F74CD051FBEA}" type="presParOf" srcId="{2FF7C2E9-18FC-4E61-9FB6-822007AC2710}" destId="{9D4D8F2D-B898-45F9-8D98-F22F479B25DE}" srcOrd="1" destOrd="0" presId="urn:microsoft.com/office/officeart/2008/layout/NameandTitleOrganizationalChart"/>
    <dgm:cxn modelId="{F7BF0290-AA8E-4651-B1D3-5FA8C6497E05}" type="presParOf" srcId="{9D4D8F2D-B898-45F9-8D98-F22F479B25DE}" destId="{0894D1F9-73AA-4E5B-BF20-210030DCF06A}" srcOrd="0" destOrd="0" presId="urn:microsoft.com/office/officeart/2008/layout/NameandTitleOrganizationalChart"/>
    <dgm:cxn modelId="{059049E4-7130-4437-BC7E-2484A2407F39}" type="presParOf" srcId="{0894D1F9-73AA-4E5B-BF20-210030DCF06A}" destId="{FA8B1A6A-24C6-4D2D-ADAA-5FC8C68D7592}" srcOrd="0" destOrd="0" presId="urn:microsoft.com/office/officeart/2008/layout/NameandTitleOrganizationalChart"/>
    <dgm:cxn modelId="{09E29584-1BF7-4DF1-B584-FF406AE19ED8}" type="presParOf" srcId="{0894D1F9-73AA-4E5B-BF20-210030DCF06A}" destId="{8865B0E5-E5C6-41A3-BEBC-0B530BA3EDBD}" srcOrd="1" destOrd="0" presId="urn:microsoft.com/office/officeart/2008/layout/NameandTitleOrganizationalChart"/>
    <dgm:cxn modelId="{03CB8DD5-E99D-4AF8-B2BF-27151FE770E5}" type="presParOf" srcId="{0894D1F9-73AA-4E5B-BF20-210030DCF06A}" destId="{FA1DB343-AFD2-4A22-AFF5-8C8F12883AAD}" srcOrd="2" destOrd="0" presId="urn:microsoft.com/office/officeart/2008/layout/NameandTitleOrganizationalChart"/>
    <dgm:cxn modelId="{7B58BBF6-C8A2-44D1-B7D1-B77CF524B959}" type="presParOf" srcId="{9D4D8F2D-B898-45F9-8D98-F22F479B25DE}" destId="{C38F2428-6792-4846-9181-F5B7C132C68A}" srcOrd="1" destOrd="0" presId="urn:microsoft.com/office/officeart/2008/layout/NameandTitleOrganizationalChart"/>
    <dgm:cxn modelId="{DD233F10-FED8-4142-98FC-FE5F8B3B1FA6}" type="presParOf" srcId="{C38F2428-6792-4846-9181-F5B7C132C68A}" destId="{7762FB87-0A3C-49B2-9EFE-AEAF3122388F}" srcOrd="0" destOrd="0" presId="urn:microsoft.com/office/officeart/2008/layout/NameandTitleOrganizationalChart"/>
    <dgm:cxn modelId="{A8659822-25BC-4DBD-B3CD-4F1AA1198372}" type="presParOf" srcId="{C38F2428-6792-4846-9181-F5B7C132C68A}" destId="{B88B60AD-C70F-44A2-B964-640A75E139DE}" srcOrd="1" destOrd="0" presId="urn:microsoft.com/office/officeart/2008/layout/NameandTitleOrganizationalChart"/>
    <dgm:cxn modelId="{C846350E-8443-4AD9-A607-146CD52A7BFF}" type="presParOf" srcId="{B88B60AD-C70F-44A2-B964-640A75E139DE}" destId="{58127C4C-58DA-4A93-9899-66F4D7D6D430}" srcOrd="0" destOrd="0" presId="urn:microsoft.com/office/officeart/2008/layout/NameandTitleOrganizationalChart"/>
    <dgm:cxn modelId="{B8EA8F19-CA6F-4E80-AC40-853C5B9B1DE2}" type="presParOf" srcId="{58127C4C-58DA-4A93-9899-66F4D7D6D430}" destId="{CF0457CF-D1C2-47D1-BC26-5C6B3B33E13B}" srcOrd="0" destOrd="0" presId="urn:microsoft.com/office/officeart/2008/layout/NameandTitleOrganizationalChart"/>
    <dgm:cxn modelId="{FF8B49E4-C922-4AC2-9790-38506B7113F8}" type="presParOf" srcId="{58127C4C-58DA-4A93-9899-66F4D7D6D430}" destId="{77016B8A-5FBF-44B5-A1A2-E45449F31EC5}" srcOrd="1" destOrd="0" presId="urn:microsoft.com/office/officeart/2008/layout/NameandTitleOrganizationalChart"/>
    <dgm:cxn modelId="{AF47DA6C-D86C-4EFA-9C3B-440A331F4EED}" type="presParOf" srcId="{58127C4C-58DA-4A93-9899-66F4D7D6D430}" destId="{CF6F7C2E-CEF8-4628-B791-368BE48344A1}" srcOrd="2" destOrd="0" presId="urn:microsoft.com/office/officeart/2008/layout/NameandTitleOrganizationalChart"/>
    <dgm:cxn modelId="{B282E293-DAF6-4654-8C61-17AA9C543798}" type="presParOf" srcId="{B88B60AD-C70F-44A2-B964-640A75E139DE}" destId="{84E49196-0426-4EBE-8726-9783109DFF5E}" srcOrd="1" destOrd="0" presId="urn:microsoft.com/office/officeart/2008/layout/NameandTitleOrganizationalChart"/>
    <dgm:cxn modelId="{805E172E-817E-45BE-92AA-D0A81603F8EB}" type="presParOf" srcId="{B88B60AD-C70F-44A2-B964-640A75E139DE}" destId="{6B8A721F-E368-4C24-8BC5-DBBE34D7DAC3}" srcOrd="2" destOrd="0" presId="urn:microsoft.com/office/officeart/2008/layout/NameandTitleOrganizationalChart"/>
    <dgm:cxn modelId="{8FEF04A0-1DDC-4B2B-8905-F8D6E8673E20}" type="presParOf" srcId="{9D4D8F2D-B898-45F9-8D98-F22F479B25DE}" destId="{18BD8524-87E6-4F98-9D8A-243A1ED07695}" srcOrd="2" destOrd="0" presId="urn:microsoft.com/office/officeart/2008/layout/NameandTitleOrganizationalChart"/>
    <dgm:cxn modelId="{E4809535-D2A3-42A8-9C45-B19362D34970}" type="presParOf" srcId="{1D7502EC-21DA-4CD6-B04C-3833625CA0AC}" destId="{C73A61F2-4F22-4FD9-8BD3-C027A9476069}" srcOrd="2" destOrd="0" presId="urn:microsoft.com/office/officeart/2008/layout/NameandTitleOrganizationalChart"/>
    <dgm:cxn modelId="{451BCA52-E705-4792-BC1A-F34FD4DC0B30}" type="presParOf" srcId="{AB6661E0-9D5B-432F-A5E2-DAB4F4F5B69E}" destId="{CBBD6190-378F-4C10-BF73-781B79178B6F}" srcOrd="2" destOrd="0" presId="urn:microsoft.com/office/officeart/2008/layout/NameandTitleOrganizationalChart"/>
    <dgm:cxn modelId="{CFB41B79-2203-4454-8619-F1A242852708}" type="presParOf" srcId="{AEBEC5A1-71CA-44E4-98E5-3AC7BE5E20E9}" destId="{14B66205-85B8-4DD9-8BCA-191EFEE89300}" srcOrd="2" destOrd="0" presId="urn:microsoft.com/office/officeart/2008/layout/NameandTitleOrganizationalChart"/>
    <dgm:cxn modelId="{806F5531-BDE3-4A75-B6BC-8FDABD463FCC}" type="presParOf" srcId="{AEBEC5A1-71CA-44E4-98E5-3AC7BE5E20E9}" destId="{1ABC267A-877E-4653-8F56-171BA4F67D5A}" srcOrd="3" destOrd="0" presId="urn:microsoft.com/office/officeart/2008/layout/NameandTitleOrganizationalChart"/>
    <dgm:cxn modelId="{7A1CE4C2-376F-4BD2-8505-55AFDC1A8157}" type="presParOf" srcId="{1ABC267A-877E-4653-8F56-171BA4F67D5A}" destId="{876996B1-606E-4C14-8DC2-B93E9326E39A}" srcOrd="0" destOrd="0" presId="urn:microsoft.com/office/officeart/2008/layout/NameandTitleOrganizationalChart"/>
    <dgm:cxn modelId="{3CC83F50-D60E-477F-BFBE-5315D74B4F43}" type="presParOf" srcId="{876996B1-606E-4C14-8DC2-B93E9326E39A}" destId="{DC853DF8-0294-418D-8F52-E3B54CB4EA1F}" srcOrd="0" destOrd="0" presId="urn:microsoft.com/office/officeart/2008/layout/NameandTitleOrganizationalChart"/>
    <dgm:cxn modelId="{4140F271-FBA2-4E40-9A24-C40E651324DE}" type="presParOf" srcId="{876996B1-606E-4C14-8DC2-B93E9326E39A}" destId="{B6FA2FE2-F2C8-4C46-8618-1E75DD4A6F25}" srcOrd="1" destOrd="0" presId="urn:microsoft.com/office/officeart/2008/layout/NameandTitleOrganizationalChart"/>
    <dgm:cxn modelId="{F72B4578-182B-46FB-A403-D55D1A686BD7}" type="presParOf" srcId="{876996B1-606E-4C14-8DC2-B93E9326E39A}" destId="{22C0774C-25A5-4604-9530-066FE8981C04}" srcOrd="2" destOrd="0" presId="urn:microsoft.com/office/officeart/2008/layout/NameandTitleOrganizationalChart"/>
    <dgm:cxn modelId="{AD4947C2-FF6C-44E2-B660-9E606C2CA6C6}" type="presParOf" srcId="{1ABC267A-877E-4653-8F56-171BA4F67D5A}" destId="{F4CFF4E1-ED54-4098-B758-CDFAC43DACC1}" srcOrd="1" destOrd="0" presId="urn:microsoft.com/office/officeart/2008/layout/NameandTitleOrganizationalChart"/>
    <dgm:cxn modelId="{7A673FC6-EF53-427E-8933-B297B32BCB8E}" type="presParOf" srcId="{F4CFF4E1-ED54-4098-B758-CDFAC43DACC1}" destId="{2AEDBBE0-D928-4622-A1F5-643D6BECA0B8}" srcOrd="0" destOrd="0" presId="urn:microsoft.com/office/officeart/2008/layout/NameandTitleOrganizationalChart"/>
    <dgm:cxn modelId="{5A552876-D9FC-4347-90F7-D2F7FBE3D2FE}" type="presParOf" srcId="{F4CFF4E1-ED54-4098-B758-CDFAC43DACC1}" destId="{26D41568-08C6-4EEE-B8FC-5D5A7E974E3D}" srcOrd="1" destOrd="0" presId="urn:microsoft.com/office/officeart/2008/layout/NameandTitleOrganizationalChart"/>
    <dgm:cxn modelId="{981696AC-3B40-4741-A02D-0177BDB92F5C}" type="presParOf" srcId="{26D41568-08C6-4EEE-B8FC-5D5A7E974E3D}" destId="{B5427C18-1EBD-42EE-B829-AD94402BA701}" srcOrd="0" destOrd="0" presId="urn:microsoft.com/office/officeart/2008/layout/NameandTitleOrganizationalChart"/>
    <dgm:cxn modelId="{4BEE0828-8869-4739-BF9C-31B58833483A}" type="presParOf" srcId="{B5427C18-1EBD-42EE-B829-AD94402BA701}" destId="{06F86EF1-D7C2-44BC-B7D4-738767D5280A}" srcOrd="0" destOrd="0" presId="urn:microsoft.com/office/officeart/2008/layout/NameandTitleOrganizationalChart"/>
    <dgm:cxn modelId="{BF36B904-CB2E-416D-B443-72BA7AC314BF}" type="presParOf" srcId="{B5427C18-1EBD-42EE-B829-AD94402BA701}" destId="{92CAC2FF-8249-4CE8-85F5-5DBC05460057}" srcOrd="1" destOrd="0" presId="urn:microsoft.com/office/officeart/2008/layout/NameandTitleOrganizationalChart"/>
    <dgm:cxn modelId="{A8A22C45-BA08-42BE-A49F-CEDB36C7F7DE}" type="presParOf" srcId="{B5427C18-1EBD-42EE-B829-AD94402BA701}" destId="{BA6CCCA2-8456-4318-AB85-450F8213C7EF}" srcOrd="2" destOrd="0" presId="urn:microsoft.com/office/officeart/2008/layout/NameandTitleOrganizationalChart"/>
    <dgm:cxn modelId="{06C27A1A-BDA3-412A-A612-DC9FBA34A2E0}" type="presParOf" srcId="{26D41568-08C6-4EEE-B8FC-5D5A7E974E3D}" destId="{F10DCF5A-47CD-482A-BC33-E156F4F9A29C}" srcOrd="1" destOrd="0" presId="urn:microsoft.com/office/officeart/2008/layout/NameandTitleOrganizationalChart"/>
    <dgm:cxn modelId="{7289FC9F-7F3A-4681-82BB-503D51CA7B41}" type="presParOf" srcId="{26D41568-08C6-4EEE-B8FC-5D5A7E974E3D}" destId="{6DF981FA-33DC-4771-8F74-79DE32A248C5}" srcOrd="2" destOrd="0" presId="urn:microsoft.com/office/officeart/2008/layout/NameandTitleOrganizationalChart"/>
    <dgm:cxn modelId="{95FC0AC5-0EA0-4EE0-AC8D-CB853852AD6F}" type="presParOf" srcId="{1ABC267A-877E-4653-8F56-171BA4F67D5A}" destId="{6D5A6722-070F-4C5F-97EE-3D0CD8A0EBCB}" srcOrd="2" destOrd="0" presId="urn:microsoft.com/office/officeart/2008/layout/NameandTitleOrganizationalChart"/>
    <dgm:cxn modelId="{3DA84529-AE09-434E-A640-73B1A8B3B978}" type="presParOf" srcId="{AEBEC5A1-71CA-44E4-98E5-3AC7BE5E20E9}" destId="{67AF3640-5DC6-464B-B3DB-86D65F0B5265}" srcOrd="4" destOrd="0" presId="urn:microsoft.com/office/officeart/2008/layout/NameandTitleOrganizationalChart"/>
    <dgm:cxn modelId="{2320D71E-5AB8-49E3-95D1-72FE3265FCE6}" type="presParOf" srcId="{AEBEC5A1-71CA-44E4-98E5-3AC7BE5E20E9}" destId="{D20C5B39-0B76-49B5-BC3F-D324C70F3C7E}" srcOrd="5" destOrd="0" presId="urn:microsoft.com/office/officeart/2008/layout/NameandTitleOrganizationalChart"/>
    <dgm:cxn modelId="{5DDC09AF-7B2B-4460-A74B-B24E29602F8B}" type="presParOf" srcId="{D20C5B39-0B76-49B5-BC3F-D324C70F3C7E}" destId="{0A05F8D6-D324-4094-9786-21C646D7CB4D}" srcOrd="0" destOrd="0" presId="urn:microsoft.com/office/officeart/2008/layout/NameandTitleOrganizationalChart"/>
    <dgm:cxn modelId="{782FD4D4-0C28-435A-8DEE-4F1C071BEEB8}" type="presParOf" srcId="{0A05F8D6-D324-4094-9786-21C646D7CB4D}" destId="{E2B33533-7B07-4B82-B11F-BBD8A71EADD4}" srcOrd="0" destOrd="0" presId="urn:microsoft.com/office/officeart/2008/layout/NameandTitleOrganizationalChart"/>
    <dgm:cxn modelId="{5C134175-9529-44DA-B405-F8ED11A37DFA}" type="presParOf" srcId="{0A05F8D6-D324-4094-9786-21C646D7CB4D}" destId="{C987CC6D-98C9-4A34-98E3-464506B8730E}" srcOrd="1" destOrd="0" presId="urn:microsoft.com/office/officeart/2008/layout/NameandTitleOrganizationalChart"/>
    <dgm:cxn modelId="{765B589D-EC02-4B7F-A2F1-39466E5C98AB}" type="presParOf" srcId="{0A05F8D6-D324-4094-9786-21C646D7CB4D}" destId="{4F9944C2-8808-4AC3-BC7F-F6FE2C3259A3}" srcOrd="2" destOrd="0" presId="urn:microsoft.com/office/officeart/2008/layout/NameandTitleOrganizationalChart"/>
    <dgm:cxn modelId="{C6A4B18C-13E7-44E6-87E0-E92862835C3D}" type="presParOf" srcId="{D20C5B39-0B76-49B5-BC3F-D324C70F3C7E}" destId="{C4FC5B95-B4E1-4CF4-9EDE-80C2672B9200}" srcOrd="1" destOrd="0" presId="urn:microsoft.com/office/officeart/2008/layout/NameandTitleOrganizationalChart"/>
    <dgm:cxn modelId="{E96A7ED5-E361-4D35-8C69-5DA30592EAAF}" type="presParOf" srcId="{D20C5B39-0B76-49B5-BC3F-D324C70F3C7E}" destId="{EAB7D1FC-BF63-48F9-86DF-952F5305ECC5}" srcOrd="2" destOrd="0" presId="urn:microsoft.com/office/officeart/2008/layout/NameandTitleOrganizationalChart"/>
    <dgm:cxn modelId="{4AFBE1E0-2F2B-4B5F-9DB4-C74C433BB325}" type="presParOf" srcId="{AEBEC5A1-71CA-44E4-98E5-3AC7BE5E20E9}" destId="{2C9F4FCA-D6B5-4156-8F15-331628042D51}" srcOrd="6" destOrd="0" presId="urn:microsoft.com/office/officeart/2008/layout/NameandTitleOrganizationalChart"/>
    <dgm:cxn modelId="{D0FB00AC-1C07-42CB-8FA8-5347F4CF5AC5}" type="presParOf" srcId="{AEBEC5A1-71CA-44E4-98E5-3AC7BE5E20E9}" destId="{149BA22C-FA0C-4610-835B-AB2A3D4E9CC3}" srcOrd="7" destOrd="0" presId="urn:microsoft.com/office/officeart/2008/layout/NameandTitleOrganizationalChart"/>
    <dgm:cxn modelId="{BE2F3D15-83B6-4540-943F-24E2C28A7E17}" type="presParOf" srcId="{149BA22C-FA0C-4610-835B-AB2A3D4E9CC3}" destId="{E14107C2-1734-4BDB-AC85-229228E6BC50}" srcOrd="0" destOrd="0" presId="urn:microsoft.com/office/officeart/2008/layout/NameandTitleOrganizationalChart"/>
    <dgm:cxn modelId="{12B98977-72CA-4C66-B3D8-BA3FAA92EC92}" type="presParOf" srcId="{E14107C2-1734-4BDB-AC85-229228E6BC50}" destId="{562B58BC-1B14-4EB1-ADB6-DF0CF51BD042}" srcOrd="0" destOrd="0" presId="urn:microsoft.com/office/officeart/2008/layout/NameandTitleOrganizationalChart"/>
    <dgm:cxn modelId="{7A13A5AD-790F-4C7D-90AA-141E56630D24}" type="presParOf" srcId="{E14107C2-1734-4BDB-AC85-229228E6BC50}" destId="{5B943D59-947E-41E4-85F8-3AC5678573AB}" srcOrd="1" destOrd="0" presId="urn:microsoft.com/office/officeart/2008/layout/NameandTitleOrganizationalChart"/>
    <dgm:cxn modelId="{1145FA7F-DAFA-415B-8D51-06DB8494214A}" type="presParOf" srcId="{E14107C2-1734-4BDB-AC85-229228E6BC50}" destId="{6D37FCEF-9B86-4FDD-800C-442EBBA736D3}" srcOrd="2" destOrd="0" presId="urn:microsoft.com/office/officeart/2008/layout/NameandTitleOrganizationalChart"/>
    <dgm:cxn modelId="{82C2CD7F-9F41-47B9-B1D0-3FEB14438C9B}" type="presParOf" srcId="{149BA22C-FA0C-4610-835B-AB2A3D4E9CC3}" destId="{37CCC775-726C-460C-9584-B87F27315963}" srcOrd="1" destOrd="0" presId="urn:microsoft.com/office/officeart/2008/layout/NameandTitleOrganizationalChart"/>
    <dgm:cxn modelId="{B2E9347A-7E6C-46E4-906E-F598E66AEA2A}" type="presParOf" srcId="{37CCC775-726C-460C-9584-B87F27315963}" destId="{4A3813FE-86E2-42FC-88B2-9E4986091202}" srcOrd="0" destOrd="0" presId="urn:microsoft.com/office/officeart/2008/layout/NameandTitleOrganizationalChart"/>
    <dgm:cxn modelId="{6DE101B0-55D7-40AC-BC2C-7293CC94CA01}" type="presParOf" srcId="{37CCC775-726C-460C-9584-B87F27315963}" destId="{2B554BCC-AC05-4167-8FC2-93CDF6233C8D}" srcOrd="1" destOrd="0" presId="urn:microsoft.com/office/officeart/2008/layout/NameandTitleOrganizationalChart"/>
    <dgm:cxn modelId="{9F136C83-3ECD-4D39-8AEE-7BA6FBD437AC}" type="presParOf" srcId="{2B554BCC-AC05-4167-8FC2-93CDF6233C8D}" destId="{93BE76A6-363F-4031-93C9-AFAC894CD863}" srcOrd="0" destOrd="0" presId="urn:microsoft.com/office/officeart/2008/layout/NameandTitleOrganizationalChart"/>
    <dgm:cxn modelId="{2F333B95-49AF-4B49-AE8D-F2ABF619FAAE}" type="presParOf" srcId="{93BE76A6-363F-4031-93C9-AFAC894CD863}" destId="{2026B42A-8A9E-4DE1-8554-802DD440B2A4}" srcOrd="0" destOrd="0" presId="urn:microsoft.com/office/officeart/2008/layout/NameandTitleOrganizationalChart"/>
    <dgm:cxn modelId="{FC08226D-A323-47FF-AD3B-37E2F10BBBD9}" type="presParOf" srcId="{93BE76A6-363F-4031-93C9-AFAC894CD863}" destId="{57609862-8374-44D4-B217-D66D103094D0}" srcOrd="1" destOrd="0" presId="urn:microsoft.com/office/officeart/2008/layout/NameandTitleOrganizationalChart"/>
    <dgm:cxn modelId="{58614D11-BD9D-4517-98C8-B60AE840592D}" type="presParOf" srcId="{93BE76A6-363F-4031-93C9-AFAC894CD863}" destId="{81BD7B5E-A2F8-4B3C-986B-FC026D4BE93E}" srcOrd="2" destOrd="0" presId="urn:microsoft.com/office/officeart/2008/layout/NameandTitleOrganizationalChart"/>
    <dgm:cxn modelId="{C35EF144-9C74-4218-8294-289617AFFD71}" type="presParOf" srcId="{2B554BCC-AC05-4167-8FC2-93CDF6233C8D}" destId="{C88CA9A0-D926-40AB-9828-E37D04E48C91}" srcOrd="1" destOrd="0" presId="urn:microsoft.com/office/officeart/2008/layout/NameandTitleOrganizationalChart"/>
    <dgm:cxn modelId="{660103B3-C2EF-40FA-8EB4-2CA364FC59A6}" type="presParOf" srcId="{C88CA9A0-D926-40AB-9828-E37D04E48C91}" destId="{4D2851A3-F4A2-4A6F-B5F5-B868DF1D8E53}" srcOrd="0" destOrd="0" presId="urn:microsoft.com/office/officeart/2008/layout/NameandTitleOrganizationalChart"/>
    <dgm:cxn modelId="{6D3B734B-154E-4722-B9FC-AA620C6B7724}" type="presParOf" srcId="{C88CA9A0-D926-40AB-9828-E37D04E48C91}" destId="{25521CFF-CD64-4482-9017-CE1F791A9E67}" srcOrd="1" destOrd="0" presId="urn:microsoft.com/office/officeart/2008/layout/NameandTitleOrganizationalChart"/>
    <dgm:cxn modelId="{6140CDBE-5862-456C-AFE1-37F26EEA151E}" type="presParOf" srcId="{25521CFF-CD64-4482-9017-CE1F791A9E67}" destId="{DFDF95D9-408B-4194-832B-065EE792014E}" srcOrd="0" destOrd="0" presId="urn:microsoft.com/office/officeart/2008/layout/NameandTitleOrganizationalChart"/>
    <dgm:cxn modelId="{E1E84EE2-EF9B-4401-9760-C20D8FA820C7}" type="presParOf" srcId="{DFDF95D9-408B-4194-832B-065EE792014E}" destId="{4B2DD0CA-AB01-45C6-9CD7-498D0BC16317}" srcOrd="0" destOrd="0" presId="urn:microsoft.com/office/officeart/2008/layout/NameandTitleOrganizationalChart"/>
    <dgm:cxn modelId="{E6B12D5A-7760-437C-906D-D7A05B269080}" type="presParOf" srcId="{DFDF95D9-408B-4194-832B-065EE792014E}" destId="{021D7333-7EC9-459B-B324-1BD463042EDF}" srcOrd="1" destOrd="0" presId="urn:microsoft.com/office/officeart/2008/layout/NameandTitleOrganizationalChart"/>
    <dgm:cxn modelId="{D161519B-9133-48BB-A6EF-17F26792C0D5}" type="presParOf" srcId="{DFDF95D9-408B-4194-832B-065EE792014E}" destId="{4C2F9F94-0D34-4052-A80B-0743EE6DD793}" srcOrd="2" destOrd="0" presId="urn:microsoft.com/office/officeart/2008/layout/NameandTitleOrganizationalChart"/>
    <dgm:cxn modelId="{EFD7D369-FFC6-4188-80CA-7C8A0DBA029D}" type="presParOf" srcId="{25521CFF-CD64-4482-9017-CE1F791A9E67}" destId="{04056491-4202-4257-B7E8-330A23479025}" srcOrd="1" destOrd="0" presId="urn:microsoft.com/office/officeart/2008/layout/NameandTitleOrganizationalChart"/>
    <dgm:cxn modelId="{E178B166-F422-41DF-B4C2-7ADF83B796EE}" type="presParOf" srcId="{04056491-4202-4257-B7E8-330A23479025}" destId="{1B63EC4A-2249-482F-B1ED-083484992840}" srcOrd="0" destOrd="0" presId="urn:microsoft.com/office/officeart/2008/layout/NameandTitleOrganizationalChart"/>
    <dgm:cxn modelId="{C304C903-E963-40FE-9FB7-7F0EDCE6F2CA}" type="presParOf" srcId="{04056491-4202-4257-B7E8-330A23479025}" destId="{F9D1B9BD-AAC1-4000-B846-88DF86DB20D9}" srcOrd="1" destOrd="0" presId="urn:microsoft.com/office/officeart/2008/layout/NameandTitleOrganizationalChart"/>
    <dgm:cxn modelId="{C143A69E-5AD9-4968-85A7-ACE0D1A04ABE}" type="presParOf" srcId="{F9D1B9BD-AAC1-4000-B846-88DF86DB20D9}" destId="{156AE5D1-EAD4-43C3-ADF1-29D42675836A}" srcOrd="0" destOrd="0" presId="urn:microsoft.com/office/officeart/2008/layout/NameandTitleOrganizationalChart"/>
    <dgm:cxn modelId="{A913C907-FD12-47EE-8014-B9B815C77665}" type="presParOf" srcId="{156AE5D1-EAD4-43C3-ADF1-29D42675836A}" destId="{A679EE7A-7E9E-4D69-A05B-1B732E650ADC}" srcOrd="0" destOrd="0" presId="urn:microsoft.com/office/officeart/2008/layout/NameandTitleOrganizationalChart"/>
    <dgm:cxn modelId="{69959A78-BBDD-47F7-836A-B5913479E233}" type="presParOf" srcId="{156AE5D1-EAD4-43C3-ADF1-29D42675836A}" destId="{DEF9B5FE-A22D-442A-AEE6-75C203FFD5DF}" srcOrd="1" destOrd="0" presId="urn:microsoft.com/office/officeart/2008/layout/NameandTitleOrganizationalChart"/>
    <dgm:cxn modelId="{0146E026-7BED-4903-9D78-3487FA0D8AA6}" type="presParOf" srcId="{156AE5D1-EAD4-43C3-ADF1-29D42675836A}" destId="{B51F9C1A-BA90-4647-916A-13830543F2C3}" srcOrd="2" destOrd="0" presId="urn:microsoft.com/office/officeart/2008/layout/NameandTitleOrganizationalChart"/>
    <dgm:cxn modelId="{58F79C71-A033-4D16-B908-2BF11F23CDB8}" type="presParOf" srcId="{F9D1B9BD-AAC1-4000-B846-88DF86DB20D9}" destId="{566AB053-60F2-485E-98E2-33AA49551A25}" srcOrd="1" destOrd="0" presId="urn:microsoft.com/office/officeart/2008/layout/NameandTitleOrganizationalChart"/>
    <dgm:cxn modelId="{DFDF16C0-E324-49E9-9CC9-46B867150F98}" type="presParOf" srcId="{F9D1B9BD-AAC1-4000-B846-88DF86DB20D9}" destId="{56A9D580-7ED5-43C6-9174-FFACC1A89152}" srcOrd="2" destOrd="0" presId="urn:microsoft.com/office/officeart/2008/layout/NameandTitleOrganizationalChart"/>
    <dgm:cxn modelId="{EE52DBC1-1461-4B5A-ABC2-B0FFC57B9DBC}" type="presParOf" srcId="{25521CFF-CD64-4482-9017-CE1F791A9E67}" destId="{3C8B4485-3C8D-4CE6-A407-D2AA7C7284B0}" srcOrd="2" destOrd="0" presId="urn:microsoft.com/office/officeart/2008/layout/NameandTitleOrganizationalChart"/>
    <dgm:cxn modelId="{DC62EB3F-4D80-4DE5-B244-AFC70FFA3390}" type="presParOf" srcId="{2B554BCC-AC05-4167-8FC2-93CDF6233C8D}" destId="{C9FF5AEA-CC89-4657-AE19-F103995F4508}" srcOrd="2" destOrd="0" presId="urn:microsoft.com/office/officeart/2008/layout/NameandTitleOrganizationalChart"/>
    <dgm:cxn modelId="{90B587C7-018C-42A8-9AC5-F7186E8AC5F0}" type="presParOf" srcId="{37CCC775-726C-460C-9584-B87F27315963}" destId="{C1E28C67-726C-4F30-AEB7-4EF3C7BDF334}" srcOrd="2" destOrd="0" presId="urn:microsoft.com/office/officeart/2008/layout/NameandTitleOrganizationalChart"/>
    <dgm:cxn modelId="{E5E49DA6-DFC5-470D-B3D1-CFEFD51E3B4C}" type="presParOf" srcId="{37CCC775-726C-460C-9584-B87F27315963}" destId="{4982171C-CCC0-4AF0-9FDB-216AB845EC58}" srcOrd="3" destOrd="0" presId="urn:microsoft.com/office/officeart/2008/layout/NameandTitleOrganizationalChart"/>
    <dgm:cxn modelId="{D8D4185D-0C6C-437B-BA0B-A0C9F5679CAD}" type="presParOf" srcId="{4982171C-CCC0-4AF0-9FDB-216AB845EC58}" destId="{1B3949FC-8D27-4503-AC03-F452E24EA91B}" srcOrd="0" destOrd="0" presId="urn:microsoft.com/office/officeart/2008/layout/NameandTitleOrganizationalChart"/>
    <dgm:cxn modelId="{8F13A9EF-2089-47F9-9A70-14BCD710E84E}" type="presParOf" srcId="{1B3949FC-8D27-4503-AC03-F452E24EA91B}" destId="{4FAD646A-9EFD-45F1-A54E-8A6C00DB82E0}" srcOrd="0" destOrd="0" presId="urn:microsoft.com/office/officeart/2008/layout/NameandTitleOrganizationalChart"/>
    <dgm:cxn modelId="{5992F2A9-A3E4-4BC3-A738-96FA1DDAA6FA}" type="presParOf" srcId="{1B3949FC-8D27-4503-AC03-F452E24EA91B}" destId="{74BF72E3-7A6A-471C-A528-4C95DC56DA99}" srcOrd="1" destOrd="0" presId="urn:microsoft.com/office/officeart/2008/layout/NameandTitleOrganizationalChart"/>
    <dgm:cxn modelId="{0D40947E-0B95-4C95-9CD3-3954B1353BE8}" type="presParOf" srcId="{1B3949FC-8D27-4503-AC03-F452E24EA91B}" destId="{4FDDE25E-E215-4E3F-A573-6A4306B37B89}" srcOrd="2" destOrd="0" presId="urn:microsoft.com/office/officeart/2008/layout/NameandTitleOrganizationalChart"/>
    <dgm:cxn modelId="{0A543960-1FE3-4ECE-A10B-C77F58786E70}" type="presParOf" srcId="{4982171C-CCC0-4AF0-9FDB-216AB845EC58}" destId="{8E22C2E9-554C-4178-84AA-B87A290AC05D}" srcOrd="1" destOrd="0" presId="urn:microsoft.com/office/officeart/2008/layout/NameandTitleOrganizationalChart"/>
    <dgm:cxn modelId="{5ED1797D-CC3E-465D-A722-657B7B34666D}" type="presParOf" srcId="{4982171C-CCC0-4AF0-9FDB-216AB845EC58}" destId="{6AFFFA8C-11EC-4CBD-BDA3-48BFA3911854}" srcOrd="2" destOrd="0" presId="urn:microsoft.com/office/officeart/2008/layout/NameandTitleOrganizationalChart"/>
    <dgm:cxn modelId="{B39E77E2-6786-4DE9-A666-ED43C3B9655B}" type="presParOf" srcId="{149BA22C-FA0C-4610-835B-AB2A3D4E9CC3}" destId="{EA1417ED-7B47-417D-A591-CC24A44254A3}" srcOrd="2" destOrd="0" presId="urn:microsoft.com/office/officeart/2008/layout/NameandTitleOrganizationalChart"/>
    <dgm:cxn modelId="{716AD49C-721C-474F-8A63-7BEDBBD1CB4B}" type="presParOf" srcId="{2E23AB30-0EB3-418F-82C1-2D1CE38DC56E}" destId="{937C8488-C6AD-4E60-AC9A-1E114D4909EF}" srcOrd="2" destOrd="0" presId="urn:microsoft.com/office/officeart/2008/layout/NameandTitleOrganizationalChart"/>
  </dgm:cxnLst>
  <dgm:bg>
    <a:effectLst/>
  </dgm:bg>
  <dgm:whole>
    <a:ln w="9525" cap="flat" cmpd="sng" algn="ctr">
      <a:solidFill>
        <a:schemeClr val="bg1">
          <a:lumMod val="85000"/>
        </a:schemeClr>
      </a:solidFill>
      <a:prstDash val="solid"/>
      <a:round/>
      <a:headEnd type="none" w="med" len="med"/>
      <a:tailEnd type="none" w="med" len="med"/>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E64EF1-4AA4-4EEA-BB9D-531FC06185E9}" type="doc">
      <dgm:prSet loTypeId="urn:microsoft.com/office/officeart/2008/layout/NameandTitleOrganizationalChart" loCatId="hierarchy" qsTypeId="urn:microsoft.com/office/officeart/2005/8/quickstyle/simple1" qsCatId="simple" csTypeId="urn:microsoft.com/office/officeart/2005/8/colors/colorful1" csCatId="colorful" phldr="1"/>
      <dgm:spPr/>
      <dgm:t>
        <a:bodyPr/>
        <a:lstStyle/>
        <a:p>
          <a:endParaRPr lang="en-US"/>
        </a:p>
      </dgm:t>
    </dgm:pt>
    <dgm:pt modelId="{86BA427E-2629-4CA1-9669-06FD1A4785CF}">
      <dgm:prSet phldrT="[Text]"/>
      <dgm:spPr>
        <a:solidFill>
          <a:srgbClr val="00939A"/>
        </a:solidFill>
      </dgm:spPr>
      <dgm:t>
        <a:bodyPr/>
        <a:lstStyle/>
        <a:p>
          <a:pPr algn="ctr"/>
          <a:r>
            <a:rPr lang="en-US" b="1">
              <a:effectLst>
                <a:outerShdw blurRad="50800" dist="38100" dir="2700000" algn="tl" rotWithShape="0">
                  <a:prstClr val="black">
                    <a:alpha val="40000"/>
                  </a:prstClr>
                </a:outerShdw>
              </a:effectLst>
            </a:rPr>
            <a:t>Anna</a:t>
          </a:r>
        </a:p>
      </dgm:t>
    </dgm:pt>
    <dgm:pt modelId="{7CC34205-0499-4E6C-9386-7831B38DCDC3}" type="parTrans" cxnId="{6B19991B-E1E3-40D3-A507-D4D96DFAB4FB}">
      <dgm:prSet/>
      <dgm:spPr/>
      <dgm:t>
        <a:bodyPr/>
        <a:lstStyle/>
        <a:p>
          <a:pPr algn="ctr"/>
          <a:endParaRPr lang="en-US">
            <a:effectLst>
              <a:outerShdw blurRad="50800" dist="38100" dir="2700000" algn="tl" rotWithShape="0">
                <a:prstClr val="black">
                  <a:alpha val="40000"/>
                </a:prstClr>
              </a:outerShdw>
            </a:effectLst>
          </a:endParaRPr>
        </a:p>
      </dgm:t>
    </dgm:pt>
    <dgm:pt modelId="{497A7425-31DC-45AA-9BFC-7C25B1E49796}" type="sibTrans" cxnId="{6B19991B-E1E3-40D3-A507-D4D96DFAB4FB}">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executive</a:t>
          </a:r>
        </a:p>
      </dgm:t>
    </dgm:pt>
    <dgm:pt modelId="{CF800FA2-0BC2-4633-BF92-BCCB6FA163DD}">
      <dgm:prSet phldrT="[Text]"/>
      <dgm:spPr>
        <a:solidFill>
          <a:schemeClr val="accent2">
            <a:lumMod val="75000"/>
          </a:schemeClr>
        </a:solidFill>
      </dgm:spPr>
      <dgm:t>
        <a:bodyPr/>
        <a:lstStyle/>
        <a:p>
          <a:pPr algn="ctr"/>
          <a:r>
            <a:rPr lang="en-US">
              <a:effectLst>
                <a:outerShdw blurRad="50800" dist="38100" dir="2700000" algn="tl" rotWithShape="0">
                  <a:prstClr val="black">
                    <a:alpha val="40000"/>
                  </a:prstClr>
                </a:outerShdw>
              </a:effectLst>
            </a:rPr>
            <a:t>John</a:t>
          </a:r>
        </a:p>
      </dgm:t>
    </dgm:pt>
    <dgm:pt modelId="{6225AB4A-3982-41DA-9A47-213876D25614}" type="parTrans" cxnId="{166D4F6E-E647-4C0E-8BEE-CD93F95D792C}">
      <dgm:prSet/>
      <dgm:spPr>
        <a:solidFill>
          <a:schemeClr val="accent2"/>
        </a:solidFill>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B2C5CB3C-5765-40F1-B2C1-D7ED938EEE2E}" type="sibTrans" cxnId="{166D4F6E-E647-4C0E-8BEE-CD93F95D792C}">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associate</a:t>
          </a:r>
        </a:p>
      </dgm:t>
    </dgm:pt>
    <dgm:pt modelId="{12961783-DBE8-4ADA-B6B8-C51C933D40EF}">
      <dgm:prSet phldrT="[Text]"/>
      <dgm:spPr>
        <a:solidFill>
          <a:schemeClr val="accent4"/>
        </a:solidFill>
      </dgm:spPr>
      <dgm:t>
        <a:bodyPr/>
        <a:lstStyle/>
        <a:p>
          <a:pPr algn="ctr"/>
          <a:r>
            <a:rPr lang="en-US">
              <a:effectLst>
                <a:outerShdw blurRad="50800" dist="38100" dir="2700000" algn="tl" rotWithShape="0">
                  <a:prstClr val="black">
                    <a:alpha val="40000"/>
                  </a:prstClr>
                </a:outerShdw>
              </a:effectLst>
            </a:rPr>
            <a:t>Sierra</a:t>
          </a:r>
        </a:p>
      </dgm:t>
    </dgm:pt>
    <dgm:pt modelId="{F07BE887-C7E4-4467-833D-5D5C68F1F917}" type="parTrans" cxnId="{C07EB4AB-6DF3-410E-9939-602C5383092F}">
      <dgm:prSet/>
      <dgm:spPr>
        <a:ln>
          <a:noFill/>
        </a:ln>
      </dgm:spPr>
      <dgm:t>
        <a:bodyPr/>
        <a:lstStyle/>
        <a:p>
          <a:pPr algn="ctr"/>
          <a:endParaRPr lang="en-US">
            <a:effectLst>
              <a:outerShdw blurRad="50800" dist="38100" dir="2700000" algn="tl" rotWithShape="0">
                <a:prstClr val="black">
                  <a:alpha val="40000"/>
                </a:prstClr>
              </a:outerShdw>
            </a:effectLst>
          </a:endParaRPr>
        </a:p>
      </dgm:t>
    </dgm:pt>
    <dgm:pt modelId="{2F67F7A2-8FE5-4116-A0FA-05E01DE98A44}" type="sibTrans" cxnId="{C07EB4AB-6DF3-410E-9939-602C5383092F}">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consultant</a:t>
          </a:r>
        </a:p>
      </dgm:t>
    </dgm:pt>
    <dgm:pt modelId="{A601DF45-69F5-4EBE-9F13-225312AC7606}">
      <dgm:prSet phldrT="[Text]"/>
      <dgm:spPr>
        <a:solidFill>
          <a:schemeClr val="accent2">
            <a:lumMod val="75000"/>
          </a:schemeClr>
        </a:solidFill>
      </dgm:spPr>
      <dgm:t>
        <a:bodyPr/>
        <a:lstStyle/>
        <a:p>
          <a:pPr algn="ctr"/>
          <a:r>
            <a:rPr lang="en-US">
              <a:effectLst>
                <a:outerShdw blurRad="50800" dist="38100" dir="2700000" algn="tl" rotWithShape="0">
                  <a:prstClr val="black">
                    <a:alpha val="40000"/>
                  </a:prstClr>
                </a:outerShdw>
              </a:effectLst>
            </a:rPr>
            <a:t>Louis</a:t>
          </a:r>
        </a:p>
      </dgm:t>
    </dgm:pt>
    <dgm:pt modelId="{3F9C3359-EDBB-4E02-AFAD-9A59F9EA8D7C}" type="parTrans" cxnId="{D34D6F7A-46B1-43A1-AA6F-C9DC90F3AB9C}">
      <dgm:prSet/>
      <dgm:spPr>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1C4DA4FB-97BC-43BA-9928-90711371C6CB}" type="sibTrans" cxnId="{D34D6F7A-46B1-43A1-AA6F-C9DC90F3AB9C}">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associate</a:t>
          </a:r>
        </a:p>
      </dgm:t>
    </dgm:pt>
    <dgm:pt modelId="{E46ACB72-BF64-46E4-A972-AD3F4F71689D}">
      <dgm:prSet/>
      <dgm:spPr>
        <a:solidFill>
          <a:schemeClr val="accent4"/>
        </a:solidFill>
      </dgm:spPr>
      <dgm:t>
        <a:bodyPr/>
        <a:lstStyle/>
        <a:p>
          <a:pPr algn="ctr"/>
          <a:r>
            <a:rPr lang="en-US">
              <a:effectLst>
                <a:outerShdw blurRad="50800" dist="38100" dir="2700000" algn="tl" rotWithShape="0">
                  <a:prstClr val="black">
                    <a:alpha val="40000"/>
                  </a:prstClr>
                </a:outerShdw>
              </a:effectLst>
            </a:rPr>
            <a:t>Harry</a:t>
          </a:r>
        </a:p>
      </dgm:t>
    </dgm:pt>
    <dgm:pt modelId="{649B1BE9-D18E-421F-A284-879C24F1C98E}" type="parTrans" cxnId="{A76A0CD7-F6F8-4CF2-A51E-D628F98F337A}">
      <dgm:prSet/>
      <dgm:spPr>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98C9F9B9-AE35-42DC-AF0D-E02978DF7F69}" type="sibTrans" cxnId="{A76A0CD7-F6F8-4CF2-A51E-D628F98F337A}">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consultant</a:t>
          </a:r>
        </a:p>
      </dgm:t>
    </dgm:pt>
    <dgm:pt modelId="{2279E125-DB83-4044-8CEF-4B98DFC55756}">
      <dgm:prSet/>
      <dgm:spPr>
        <a:solidFill>
          <a:srgbClr val="BC3871"/>
        </a:solidFill>
      </dgm:spPr>
      <dgm:t>
        <a:bodyPr/>
        <a:lstStyle/>
        <a:p>
          <a:pPr algn="ctr"/>
          <a:r>
            <a:rPr lang="en-US">
              <a:effectLst>
                <a:outerShdw blurRad="50800" dist="38100" dir="2700000" algn="tl" rotWithShape="0">
                  <a:prstClr val="black">
                    <a:alpha val="40000"/>
                  </a:prstClr>
                </a:outerShdw>
              </a:effectLst>
            </a:rPr>
            <a:t>Robert</a:t>
          </a:r>
        </a:p>
      </dgm:t>
    </dgm:pt>
    <dgm:pt modelId="{582BE670-DE21-4E4C-BB60-0CCB12AD845D}" type="parTrans" cxnId="{331566A3-B992-48A1-999D-672BC42E10F3}">
      <dgm:prSet/>
      <dgm:spPr>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25581136-FD4E-4DCF-8757-9BB7D3573115}" type="sibTrans" cxnId="{331566A3-B992-48A1-999D-672BC42E10F3}">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Brand Partner</a:t>
          </a:r>
        </a:p>
      </dgm:t>
    </dgm:pt>
    <dgm:pt modelId="{438A5B23-44C4-43E6-95C4-64FA76AD9499}">
      <dgm:prSet/>
      <dgm:spPr>
        <a:solidFill>
          <a:srgbClr val="F2A068"/>
        </a:solidFill>
      </dgm:spPr>
      <dgm:t>
        <a:bodyPr/>
        <a:lstStyle/>
        <a:p>
          <a:pPr algn="ctr"/>
          <a:r>
            <a:rPr lang="en-US">
              <a:effectLst>
                <a:outerShdw blurRad="50800" dist="38100" dir="2700000" algn="tl" rotWithShape="0">
                  <a:prstClr val="black">
                    <a:alpha val="40000"/>
                  </a:prstClr>
                </a:outerShdw>
              </a:effectLst>
            </a:rPr>
            <a:t>Gary</a:t>
          </a:r>
        </a:p>
      </dgm:t>
    </dgm:pt>
    <dgm:pt modelId="{56D5A2A6-6CBD-40A2-8267-419A8A847EB8}" type="parTrans" cxnId="{A18F9725-6743-4B64-BC54-E79A4832A575}">
      <dgm:prSet/>
      <dgm:spPr>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A00A51BB-AF72-4239-962A-FD6345EE76EF}" type="sibTrans" cxnId="{A18F9725-6743-4B64-BC54-E79A4832A575}">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builder</a:t>
          </a:r>
        </a:p>
      </dgm:t>
    </dgm:pt>
    <dgm:pt modelId="{8E5112B1-B699-4F65-878D-A28C1EDDB628}">
      <dgm:prSet/>
      <dgm:spPr>
        <a:solidFill>
          <a:schemeClr val="accent1">
            <a:lumMod val="75000"/>
          </a:schemeClr>
        </a:solidFill>
      </dgm:spPr>
      <dgm:t>
        <a:bodyPr/>
        <a:lstStyle/>
        <a:p>
          <a:pPr algn="ctr"/>
          <a:r>
            <a:rPr lang="en-US">
              <a:effectLst>
                <a:outerShdw blurRad="50800" dist="38100" dir="2700000" algn="tl" rotWithShape="0">
                  <a:prstClr val="black">
                    <a:alpha val="40000"/>
                  </a:prstClr>
                </a:outerShdw>
              </a:effectLst>
            </a:rPr>
            <a:t>Jenny</a:t>
          </a:r>
        </a:p>
      </dgm:t>
    </dgm:pt>
    <dgm:pt modelId="{3070FCF9-9125-4B80-AC8F-8EA01CCBF82F}" type="parTrans" cxnId="{3B4B06C7-A2E1-4DF2-B386-D261B5A4B49A}">
      <dgm:prSet/>
      <dgm:spPr>
        <a:ln>
          <a:solidFill>
            <a:schemeClr val="tx1"/>
          </a:solidFill>
        </a:ln>
      </dgm:spPr>
      <dgm:t>
        <a:bodyPr/>
        <a:lstStyle/>
        <a:p>
          <a:pPr algn="ctr"/>
          <a:endParaRPr lang="en-US">
            <a:effectLst>
              <a:outerShdw blurRad="50800" dist="38100" dir="2700000" algn="tl" rotWithShape="0">
                <a:prstClr val="black">
                  <a:alpha val="40000"/>
                </a:prstClr>
              </a:outerShdw>
            </a:effectLst>
          </a:endParaRPr>
        </a:p>
      </dgm:t>
    </dgm:pt>
    <dgm:pt modelId="{8B2074F4-A242-47DC-A178-34FF8AEE052D}" type="sibTrans" cxnId="{3B4B06C7-A2E1-4DF2-B386-D261B5A4B49A}">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diamond</a:t>
          </a:r>
        </a:p>
      </dgm:t>
    </dgm:pt>
    <dgm:pt modelId="{417C8374-4E36-4136-800B-BCAF985590DC}">
      <dgm:prSet/>
      <dgm:spPr>
        <a:solidFill>
          <a:schemeClr val="accent4"/>
        </a:solidFill>
      </dgm:spPr>
      <dgm:t>
        <a:bodyPr/>
        <a:lstStyle/>
        <a:p>
          <a:r>
            <a:rPr lang="en-US">
              <a:effectLst>
                <a:outerShdw blurRad="50800" dist="38100" dir="2700000" algn="tl" rotWithShape="0">
                  <a:prstClr val="black">
                    <a:alpha val="40000"/>
                  </a:prstClr>
                </a:outerShdw>
              </a:effectLst>
            </a:rPr>
            <a:t>Samantha</a:t>
          </a:r>
        </a:p>
      </dgm:t>
    </dgm:pt>
    <dgm:pt modelId="{D4F0E6A2-8A57-4405-93CD-6D52BEF0E105}" type="parTrans" cxnId="{4FB6D50E-FC5C-4872-B04F-30D1D82042EB}">
      <dgm:prSet/>
      <dgm:spPr>
        <a:ln>
          <a:solidFill>
            <a:schemeClr val="tx1"/>
          </a:solidFill>
        </a:ln>
      </dgm:spPr>
      <dgm:t>
        <a:bodyPr/>
        <a:lstStyle/>
        <a:p>
          <a:endParaRPr lang="en-US">
            <a:effectLst>
              <a:outerShdw blurRad="50800" dist="38100" dir="2700000" algn="tl" rotWithShape="0">
                <a:prstClr val="black">
                  <a:alpha val="40000"/>
                </a:prstClr>
              </a:outerShdw>
            </a:effectLst>
          </a:endParaRPr>
        </a:p>
      </dgm:t>
    </dgm:pt>
    <dgm:pt modelId="{7BCD1A4E-B9DC-43A5-83EF-301A08A856FF}" type="sibTrans" cxnId="{4FB6D50E-FC5C-4872-B04F-30D1D82042EB}">
      <dgm:prSet/>
      <dgm:spPr>
        <a:ln>
          <a:solidFill>
            <a:schemeClr val="bg1">
              <a:lumMod val="85000"/>
            </a:schemeClr>
          </a:solidFill>
        </a:ln>
      </dgm:spPr>
      <dgm:t>
        <a:bodyPr/>
        <a:lstStyle/>
        <a:p>
          <a:pPr algn="ctr"/>
          <a:r>
            <a:rPr lang="en-US">
              <a:effectLst>
                <a:outerShdw blurRad="50800" dist="38100" dir="2700000" algn="tl" rotWithShape="0">
                  <a:prstClr val="black">
                    <a:alpha val="40000"/>
                  </a:prstClr>
                </a:outerShdw>
              </a:effectLst>
            </a:rPr>
            <a:t>consultant</a:t>
          </a:r>
        </a:p>
      </dgm:t>
    </dgm:pt>
    <dgm:pt modelId="{EE2488CB-5E32-432A-998A-DA11D19B2B9D}">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1</a:t>
          </a:r>
        </a:p>
      </dgm:t>
    </dgm:pt>
    <dgm:pt modelId="{E3A5C049-6BE3-4F77-B70D-298F2D903A97}" type="parTrans" cxnId="{5ABFF4A3-C99D-4D54-8A3A-6042DB51077E}">
      <dgm:prSet/>
      <dgm:spPr>
        <a:solidFill>
          <a:schemeClr val="accent2"/>
        </a:solidFill>
        <a:ln>
          <a:noFill/>
        </a:ln>
      </dgm:spPr>
      <dgm:t>
        <a:bodyPr/>
        <a:lstStyle/>
        <a:p>
          <a:endParaRPr lang="en-US">
            <a:effectLst>
              <a:outerShdw blurRad="50800" dist="38100" dir="2700000" algn="tl" rotWithShape="0">
                <a:prstClr val="black">
                  <a:alpha val="40000"/>
                </a:prstClr>
              </a:outerShdw>
            </a:effectLst>
          </a:endParaRPr>
        </a:p>
      </dgm:t>
    </dgm:pt>
    <dgm:pt modelId="{8A35415B-79BF-4A67-A533-A3D18FC0E9ED}" type="sibTrans" cxnId="{5ABFF4A3-C99D-4D54-8A3A-6042DB51077E}">
      <dgm:prSet/>
      <dgm:spPr/>
      <dgm:t>
        <a:bodyPr/>
        <a:lstStyle/>
        <a:p>
          <a:endParaRPr lang="en-US">
            <a:effectLst>
              <a:outerShdw blurRad="50800" dist="38100" dir="2700000" algn="tl" rotWithShape="0">
                <a:prstClr val="black">
                  <a:alpha val="40000"/>
                </a:prstClr>
              </a:outerShdw>
            </a:effectLst>
          </a:endParaRPr>
        </a:p>
      </dgm:t>
    </dgm:pt>
    <dgm:pt modelId="{4971BF7C-4BEE-479F-914E-7BF33C179565}">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2</a:t>
          </a:r>
        </a:p>
      </dgm:t>
    </dgm:pt>
    <dgm:pt modelId="{0A0054F8-DD5C-4E12-A9A6-7EC6550186D9}" type="parTrans" cxnId="{BF1214DA-A502-4355-BD58-8D29FF4E715E}">
      <dgm:prSet/>
      <dgm:spPr>
        <a:ln>
          <a:solidFill>
            <a:schemeClr val="bg1"/>
          </a:solidFill>
        </a:ln>
      </dgm:spPr>
      <dgm:t>
        <a:bodyPr/>
        <a:lstStyle/>
        <a:p>
          <a:endParaRPr lang="en-US">
            <a:effectLst>
              <a:outerShdw blurRad="50800" dist="38100" dir="2700000" algn="tl" rotWithShape="0">
                <a:prstClr val="black">
                  <a:alpha val="40000"/>
                </a:prstClr>
              </a:outerShdw>
            </a:effectLst>
          </a:endParaRPr>
        </a:p>
      </dgm:t>
    </dgm:pt>
    <dgm:pt modelId="{67DFE705-B54B-4E9F-B4B0-27BE5D437112}" type="sibTrans" cxnId="{BF1214DA-A502-4355-BD58-8D29FF4E715E}">
      <dgm:prSet/>
      <dgm:spPr/>
      <dgm:t>
        <a:bodyPr/>
        <a:lstStyle/>
        <a:p>
          <a:endParaRPr lang="en-US">
            <a:effectLst>
              <a:outerShdw blurRad="50800" dist="38100" dir="2700000" algn="tl" rotWithShape="0">
                <a:prstClr val="black">
                  <a:alpha val="40000"/>
                </a:prstClr>
              </a:outerShdw>
            </a:effectLst>
          </a:endParaRPr>
        </a:p>
      </dgm:t>
    </dgm:pt>
    <dgm:pt modelId="{C665E7DF-3DF1-48BA-A4F4-1F0DC008777F}">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3</a:t>
          </a:r>
        </a:p>
      </dgm:t>
    </dgm:pt>
    <dgm:pt modelId="{0EBE8DFF-42D4-4F6B-A252-9B5DE2F363CF}" type="parTrans" cxnId="{45A89974-2C4E-44B9-B05C-03DF0130863D}">
      <dgm:prSet/>
      <dgm:spPr>
        <a:ln>
          <a:solidFill>
            <a:schemeClr val="bg1"/>
          </a:solidFill>
        </a:ln>
      </dgm:spPr>
      <dgm:t>
        <a:bodyPr/>
        <a:lstStyle/>
        <a:p>
          <a:endParaRPr lang="en-US">
            <a:effectLst>
              <a:outerShdw blurRad="50800" dist="38100" dir="2700000" algn="tl" rotWithShape="0">
                <a:prstClr val="black">
                  <a:alpha val="40000"/>
                </a:prstClr>
              </a:outerShdw>
            </a:effectLst>
          </a:endParaRPr>
        </a:p>
      </dgm:t>
    </dgm:pt>
    <dgm:pt modelId="{6B39CE8F-FB56-4511-B620-548D4CA2D274}" type="sibTrans" cxnId="{45A89974-2C4E-44B9-B05C-03DF0130863D}">
      <dgm:prSet/>
      <dgm:spPr/>
      <dgm:t>
        <a:bodyPr/>
        <a:lstStyle/>
        <a:p>
          <a:endParaRPr lang="en-US">
            <a:effectLst>
              <a:outerShdw blurRad="50800" dist="38100" dir="2700000" algn="tl" rotWithShape="0">
                <a:prstClr val="black">
                  <a:alpha val="40000"/>
                </a:prstClr>
              </a:outerShdw>
            </a:effectLst>
          </a:endParaRPr>
        </a:p>
      </dgm:t>
    </dgm:pt>
    <dgm:pt modelId="{E7A234BA-E891-4993-9C9F-827F77A2D3A0}">
      <dgm:prSet/>
      <dgm:spPr>
        <a:solidFill>
          <a:schemeClr val="bg1">
            <a:lumMod val="75000"/>
          </a:schemeClr>
        </a:solidFill>
      </dgm:spPr>
      <dgm:t>
        <a:bodyPr/>
        <a:lstStyle/>
        <a:p>
          <a:r>
            <a:rPr lang="en-US">
              <a:effectLst>
                <a:outerShdw blurRad="50800" dist="38100" dir="2700000" algn="tl" rotWithShape="0">
                  <a:prstClr val="black">
                    <a:alpha val="40000"/>
                  </a:prstClr>
                </a:outerShdw>
              </a:effectLst>
            </a:rPr>
            <a:t>4</a:t>
          </a:r>
        </a:p>
      </dgm:t>
    </dgm:pt>
    <dgm:pt modelId="{983EFC84-481C-4339-87C3-9C214997B58B}" type="parTrans" cxnId="{4BFAE7C7-7E58-403B-B39F-BC715914F075}">
      <dgm:prSet/>
      <dgm:spPr>
        <a:ln>
          <a:noFill/>
        </a:ln>
      </dgm:spPr>
      <dgm:t>
        <a:bodyPr/>
        <a:lstStyle/>
        <a:p>
          <a:endParaRPr lang="en-US">
            <a:effectLst>
              <a:outerShdw blurRad="50800" dist="38100" dir="2700000" algn="tl" rotWithShape="0">
                <a:prstClr val="black">
                  <a:alpha val="40000"/>
                </a:prstClr>
              </a:outerShdw>
            </a:effectLst>
          </a:endParaRPr>
        </a:p>
      </dgm:t>
    </dgm:pt>
    <dgm:pt modelId="{C2E2F0C7-5231-4795-B2E6-16DF116B5799}" type="sibTrans" cxnId="{4BFAE7C7-7E58-403B-B39F-BC715914F075}">
      <dgm:prSet/>
      <dgm:spPr>
        <a:ln>
          <a:noFill/>
        </a:ln>
      </dgm:spPr>
      <dgm:t>
        <a:bodyPr/>
        <a:lstStyle/>
        <a:p>
          <a:endParaRPr lang="en-US">
            <a:effectLst>
              <a:outerShdw blurRad="50800" dist="38100" dir="2700000" algn="tl" rotWithShape="0">
                <a:prstClr val="black">
                  <a:alpha val="40000"/>
                </a:prstClr>
              </a:outerShdw>
            </a:effectLst>
          </a:endParaRPr>
        </a:p>
      </dgm:t>
    </dgm:pt>
    <dgm:pt modelId="{E6B38DFC-2F9C-4FE7-88C0-F1198D1B2CBE}" type="pres">
      <dgm:prSet presAssocID="{23E64EF1-4AA4-4EEA-BB9D-531FC06185E9}" presName="hierChild1" presStyleCnt="0">
        <dgm:presLayoutVars>
          <dgm:orgChart val="1"/>
          <dgm:chPref val="1"/>
          <dgm:dir/>
          <dgm:animOne val="branch"/>
          <dgm:animLvl val="lvl"/>
          <dgm:resizeHandles/>
        </dgm:presLayoutVars>
      </dgm:prSet>
      <dgm:spPr/>
    </dgm:pt>
    <dgm:pt modelId="{2E23AB30-0EB3-418F-82C1-2D1CE38DC56E}" type="pres">
      <dgm:prSet presAssocID="{86BA427E-2629-4CA1-9669-06FD1A4785CF}" presName="hierRoot1" presStyleCnt="0">
        <dgm:presLayoutVars>
          <dgm:hierBranch val="init"/>
        </dgm:presLayoutVars>
      </dgm:prSet>
      <dgm:spPr/>
    </dgm:pt>
    <dgm:pt modelId="{2202CCFE-E28C-4B8E-9E1E-BC726AC81493}" type="pres">
      <dgm:prSet presAssocID="{86BA427E-2629-4CA1-9669-06FD1A4785CF}" presName="rootComposite1" presStyleCnt="0"/>
      <dgm:spPr/>
    </dgm:pt>
    <dgm:pt modelId="{64B544E7-8C1D-44DE-9DD9-3C84D9F12990}" type="pres">
      <dgm:prSet presAssocID="{86BA427E-2629-4CA1-9669-06FD1A4785CF}" presName="rootText1" presStyleLbl="node0" presStyleIdx="0" presStyleCnt="1" custLinFactNeighborX="65872">
        <dgm:presLayoutVars>
          <dgm:chMax/>
          <dgm:chPref val="3"/>
        </dgm:presLayoutVars>
      </dgm:prSet>
      <dgm:spPr/>
    </dgm:pt>
    <dgm:pt modelId="{12C01FE6-6DB8-4B21-A64F-AA53FAFBD5AE}" type="pres">
      <dgm:prSet presAssocID="{86BA427E-2629-4CA1-9669-06FD1A4785CF}" presName="titleText1" presStyleLbl="fgAcc0" presStyleIdx="0" presStyleCnt="1" custLinFactNeighborX="72130" custLinFactNeighborY="-11063">
        <dgm:presLayoutVars>
          <dgm:chMax val="0"/>
          <dgm:chPref val="0"/>
        </dgm:presLayoutVars>
      </dgm:prSet>
      <dgm:spPr/>
    </dgm:pt>
    <dgm:pt modelId="{A1091866-7462-4EB8-BE39-71C0BFB835B2}" type="pres">
      <dgm:prSet presAssocID="{86BA427E-2629-4CA1-9669-06FD1A4785CF}" presName="rootConnector1" presStyleLbl="node1" presStyleIdx="0" presStyleCnt="12"/>
      <dgm:spPr/>
    </dgm:pt>
    <dgm:pt modelId="{AEBEC5A1-71CA-44E4-98E5-3AC7BE5E20E9}" type="pres">
      <dgm:prSet presAssocID="{86BA427E-2629-4CA1-9669-06FD1A4785CF}" presName="hierChild2" presStyleCnt="0"/>
      <dgm:spPr/>
    </dgm:pt>
    <dgm:pt modelId="{7EE5A03A-D11E-4759-AFC7-4C55AAB0F1C2}" type="pres">
      <dgm:prSet presAssocID="{E3A5C049-6BE3-4F77-B70D-298F2D903A97}" presName="Name37" presStyleLbl="parChTrans1D2" presStyleIdx="0" presStyleCnt="4"/>
      <dgm:spPr/>
    </dgm:pt>
    <dgm:pt modelId="{AB6661E0-9D5B-432F-A5E2-DAB4F4F5B69E}" type="pres">
      <dgm:prSet presAssocID="{EE2488CB-5E32-432A-998A-DA11D19B2B9D}" presName="hierRoot2" presStyleCnt="0">
        <dgm:presLayoutVars>
          <dgm:hierBranch val="init"/>
        </dgm:presLayoutVars>
      </dgm:prSet>
      <dgm:spPr/>
    </dgm:pt>
    <dgm:pt modelId="{A4C52AF7-5ED5-4E30-8934-D40ADD0D18C0}" type="pres">
      <dgm:prSet presAssocID="{EE2488CB-5E32-432A-998A-DA11D19B2B9D}" presName="rootComposite" presStyleCnt="0"/>
      <dgm:spPr/>
    </dgm:pt>
    <dgm:pt modelId="{48C0D14F-6F60-4736-83DB-55A00316DE47}" type="pres">
      <dgm:prSet presAssocID="{EE2488CB-5E32-432A-998A-DA11D19B2B9D}" presName="rootText" presStyleLbl="node1" presStyleIdx="0" presStyleCnt="12">
        <dgm:presLayoutVars>
          <dgm:chMax/>
          <dgm:chPref val="3"/>
        </dgm:presLayoutVars>
      </dgm:prSet>
      <dgm:spPr/>
    </dgm:pt>
    <dgm:pt modelId="{96971C27-6721-4B75-A851-DE22D0FD8C59}" type="pres">
      <dgm:prSet presAssocID="{EE2488CB-5E32-432A-998A-DA11D19B2B9D}" presName="titleText2" presStyleLbl="fgAcc1" presStyleIdx="0" presStyleCnt="12" custLinFactY="900000" custLinFactNeighborX="-51976" custLinFactNeighborY="919547">
        <dgm:presLayoutVars>
          <dgm:chMax val="0"/>
          <dgm:chPref val="0"/>
        </dgm:presLayoutVars>
      </dgm:prSet>
      <dgm:spPr/>
    </dgm:pt>
    <dgm:pt modelId="{28BE7980-44DB-4260-ADC1-68D0374D3F35}" type="pres">
      <dgm:prSet presAssocID="{EE2488CB-5E32-432A-998A-DA11D19B2B9D}" presName="rootConnector" presStyleLbl="node2" presStyleIdx="0" presStyleCnt="0"/>
      <dgm:spPr/>
    </dgm:pt>
    <dgm:pt modelId="{CD550E0E-3F4E-4C9A-B0C7-175CFD514026}" type="pres">
      <dgm:prSet presAssocID="{EE2488CB-5E32-432A-998A-DA11D19B2B9D}" presName="hierChild4" presStyleCnt="0"/>
      <dgm:spPr/>
    </dgm:pt>
    <dgm:pt modelId="{0E21E21B-6405-482D-AA86-D4EB90FC81E2}" type="pres">
      <dgm:prSet presAssocID="{0A0054F8-DD5C-4E12-A9A6-7EC6550186D9}" presName="Name37" presStyleLbl="parChTrans1D3" presStyleIdx="0" presStyleCnt="4"/>
      <dgm:spPr/>
    </dgm:pt>
    <dgm:pt modelId="{1D7502EC-21DA-4CD6-B04C-3833625CA0AC}" type="pres">
      <dgm:prSet presAssocID="{4971BF7C-4BEE-479F-914E-7BF33C179565}" presName="hierRoot2" presStyleCnt="0">
        <dgm:presLayoutVars>
          <dgm:hierBranch val="init"/>
        </dgm:presLayoutVars>
      </dgm:prSet>
      <dgm:spPr/>
    </dgm:pt>
    <dgm:pt modelId="{1967D83E-F146-4853-BE0A-3207DA2B2686}" type="pres">
      <dgm:prSet presAssocID="{4971BF7C-4BEE-479F-914E-7BF33C179565}" presName="rootComposite" presStyleCnt="0"/>
      <dgm:spPr/>
    </dgm:pt>
    <dgm:pt modelId="{876C292F-275B-4685-841D-228484FABA72}" type="pres">
      <dgm:prSet presAssocID="{4971BF7C-4BEE-479F-914E-7BF33C179565}" presName="rootText" presStyleLbl="node1" presStyleIdx="1" presStyleCnt="12">
        <dgm:presLayoutVars>
          <dgm:chMax/>
          <dgm:chPref val="3"/>
        </dgm:presLayoutVars>
      </dgm:prSet>
      <dgm:spPr/>
    </dgm:pt>
    <dgm:pt modelId="{7D1AA309-4B5C-4ABB-9279-DABE92C24D7C}" type="pres">
      <dgm:prSet presAssocID="{4971BF7C-4BEE-479F-914E-7BF33C179565}" presName="titleText2" presStyleLbl="fgAcc1" presStyleIdx="1" presStyleCnt="12" custLinFactY="666294" custLinFactNeighborX="-28539" custLinFactNeighborY="700000">
        <dgm:presLayoutVars>
          <dgm:chMax val="0"/>
          <dgm:chPref val="0"/>
        </dgm:presLayoutVars>
      </dgm:prSet>
      <dgm:spPr/>
    </dgm:pt>
    <dgm:pt modelId="{C9CDF6E8-DB4C-466E-B23D-460AEEC17E56}" type="pres">
      <dgm:prSet presAssocID="{4971BF7C-4BEE-479F-914E-7BF33C179565}" presName="rootConnector" presStyleLbl="node3" presStyleIdx="0" presStyleCnt="0"/>
      <dgm:spPr/>
    </dgm:pt>
    <dgm:pt modelId="{2FF7C2E9-18FC-4E61-9FB6-822007AC2710}" type="pres">
      <dgm:prSet presAssocID="{4971BF7C-4BEE-479F-914E-7BF33C179565}" presName="hierChild4" presStyleCnt="0"/>
      <dgm:spPr/>
    </dgm:pt>
    <dgm:pt modelId="{4EEF864D-9053-45AC-8876-B66784ADAE38}" type="pres">
      <dgm:prSet presAssocID="{0EBE8DFF-42D4-4F6B-A252-9B5DE2F363CF}" presName="Name37" presStyleLbl="parChTrans1D4" presStyleIdx="0" presStyleCnt="4"/>
      <dgm:spPr/>
    </dgm:pt>
    <dgm:pt modelId="{9D4D8F2D-B898-45F9-8D98-F22F479B25DE}" type="pres">
      <dgm:prSet presAssocID="{C665E7DF-3DF1-48BA-A4F4-1F0DC008777F}" presName="hierRoot2" presStyleCnt="0">
        <dgm:presLayoutVars>
          <dgm:hierBranch val="init"/>
        </dgm:presLayoutVars>
      </dgm:prSet>
      <dgm:spPr/>
    </dgm:pt>
    <dgm:pt modelId="{0894D1F9-73AA-4E5B-BF20-210030DCF06A}" type="pres">
      <dgm:prSet presAssocID="{C665E7DF-3DF1-48BA-A4F4-1F0DC008777F}" presName="rootComposite" presStyleCnt="0"/>
      <dgm:spPr/>
    </dgm:pt>
    <dgm:pt modelId="{FA8B1A6A-24C6-4D2D-ADAA-5FC8C68D7592}" type="pres">
      <dgm:prSet presAssocID="{C665E7DF-3DF1-48BA-A4F4-1F0DC008777F}" presName="rootText" presStyleLbl="node1" presStyleIdx="2" presStyleCnt="12">
        <dgm:presLayoutVars>
          <dgm:chMax/>
          <dgm:chPref val="3"/>
        </dgm:presLayoutVars>
      </dgm:prSet>
      <dgm:spPr/>
    </dgm:pt>
    <dgm:pt modelId="{8865B0E5-E5C6-41A3-BEBC-0B530BA3EDBD}" type="pres">
      <dgm:prSet presAssocID="{C665E7DF-3DF1-48BA-A4F4-1F0DC008777F}" presName="titleText2" presStyleLbl="fgAcc1" presStyleIdx="2" presStyleCnt="12" custLinFactY="400000" custLinFactNeighborX="-53037" custLinFactNeighborY="496112">
        <dgm:presLayoutVars>
          <dgm:chMax val="0"/>
          <dgm:chPref val="0"/>
        </dgm:presLayoutVars>
      </dgm:prSet>
      <dgm:spPr/>
    </dgm:pt>
    <dgm:pt modelId="{FA1DB343-AFD2-4A22-AFF5-8C8F12883AAD}" type="pres">
      <dgm:prSet presAssocID="{C665E7DF-3DF1-48BA-A4F4-1F0DC008777F}" presName="rootConnector" presStyleLbl="node4" presStyleIdx="0" presStyleCnt="0"/>
      <dgm:spPr/>
    </dgm:pt>
    <dgm:pt modelId="{C38F2428-6792-4846-9181-F5B7C132C68A}" type="pres">
      <dgm:prSet presAssocID="{C665E7DF-3DF1-48BA-A4F4-1F0DC008777F}" presName="hierChild4" presStyleCnt="0"/>
      <dgm:spPr/>
    </dgm:pt>
    <dgm:pt modelId="{7762FB87-0A3C-49B2-9EFE-AEAF3122388F}" type="pres">
      <dgm:prSet presAssocID="{983EFC84-481C-4339-87C3-9C214997B58B}" presName="Name37" presStyleLbl="parChTrans1D4" presStyleIdx="1" presStyleCnt="4"/>
      <dgm:spPr/>
    </dgm:pt>
    <dgm:pt modelId="{B88B60AD-C70F-44A2-B964-640A75E139DE}" type="pres">
      <dgm:prSet presAssocID="{E7A234BA-E891-4993-9C9F-827F77A2D3A0}" presName="hierRoot2" presStyleCnt="0">
        <dgm:presLayoutVars>
          <dgm:hierBranch val="init"/>
        </dgm:presLayoutVars>
      </dgm:prSet>
      <dgm:spPr/>
    </dgm:pt>
    <dgm:pt modelId="{58127C4C-58DA-4A93-9899-66F4D7D6D430}" type="pres">
      <dgm:prSet presAssocID="{E7A234BA-E891-4993-9C9F-827F77A2D3A0}" presName="rootComposite" presStyleCnt="0"/>
      <dgm:spPr/>
    </dgm:pt>
    <dgm:pt modelId="{CF0457CF-D1C2-47D1-BC26-5C6B3B33E13B}" type="pres">
      <dgm:prSet presAssocID="{E7A234BA-E891-4993-9C9F-827F77A2D3A0}" presName="rootText" presStyleLbl="node1" presStyleIdx="3" presStyleCnt="12">
        <dgm:presLayoutVars>
          <dgm:chMax/>
          <dgm:chPref val="3"/>
        </dgm:presLayoutVars>
      </dgm:prSet>
      <dgm:spPr/>
    </dgm:pt>
    <dgm:pt modelId="{77016B8A-5FBF-44B5-A1A2-E45449F31EC5}" type="pres">
      <dgm:prSet presAssocID="{E7A234BA-E891-4993-9C9F-827F77A2D3A0}" presName="titleText2" presStyleLbl="fgAcc1" presStyleIdx="3" presStyleCnt="12" custLinFactY="187209" custLinFactNeighborX="-26518" custLinFactNeighborY="200000">
        <dgm:presLayoutVars>
          <dgm:chMax val="0"/>
          <dgm:chPref val="0"/>
        </dgm:presLayoutVars>
      </dgm:prSet>
      <dgm:spPr/>
    </dgm:pt>
    <dgm:pt modelId="{CF6F7C2E-CEF8-4628-B791-368BE48344A1}" type="pres">
      <dgm:prSet presAssocID="{E7A234BA-E891-4993-9C9F-827F77A2D3A0}" presName="rootConnector" presStyleLbl="node4" presStyleIdx="0" presStyleCnt="0"/>
      <dgm:spPr/>
    </dgm:pt>
    <dgm:pt modelId="{84E49196-0426-4EBE-8726-9783109DFF5E}" type="pres">
      <dgm:prSet presAssocID="{E7A234BA-E891-4993-9C9F-827F77A2D3A0}" presName="hierChild4" presStyleCnt="0"/>
      <dgm:spPr/>
    </dgm:pt>
    <dgm:pt modelId="{6B8A721F-E368-4C24-8BC5-DBBE34D7DAC3}" type="pres">
      <dgm:prSet presAssocID="{E7A234BA-E891-4993-9C9F-827F77A2D3A0}" presName="hierChild5" presStyleCnt="0"/>
      <dgm:spPr/>
    </dgm:pt>
    <dgm:pt modelId="{18BD8524-87E6-4F98-9D8A-243A1ED07695}" type="pres">
      <dgm:prSet presAssocID="{C665E7DF-3DF1-48BA-A4F4-1F0DC008777F}" presName="hierChild5" presStyleCnt="0"/>
      <dgm:spPr/>
    </dgm:pt>
    <dgm:pt modelId="{C73A61F2-4F22-4FD9-8BD3-C027A9476069}" type="pres">
      <dgm:prSet presAssocID="{4971BF7C-4BEE-479F-914E-7BF33C179565}" presName="hierChild5" presStyleCnt="0"/>
      <dgm:spPr/>
    </dgm:pt>
    <dgm:pt modelId="{CBBD6190-378F-4C10-BF73-781B79178B6F}" type="pres">
      <dgm:prSet presAssocID="{EE2488CB-5E32-432A-998A-DA11D19B2B9D}" presName="hierChild5" presStyleCnt="0"/>
      <dgm:spPr/>
    </dgm:pt>
    <dgm:pt modelId="{14B66205-85B8-4DD9-8BCA-191EFEE89300}" type="pres">
      <dgm:prSet presAssocID="{6225AB4A-3982-41DA-9A47-213876D25614}" presName="Name37" presStyleLbl="parChTrans1D2" presStyleIdx="1" presStyleCnt="4"/>
      <dgm:spPr/>
    </dgm:pt>
    <dgm:pt modelId="{1ABC267A-877E-4653-8F56-171BA4F67D5A}" type="pres">
      <dgm:prSet presAssocID="{CF800FA2-0BC2-4633-BF92-BCCB6FA163DD}" presName="hierRoot2" presStyleCnt="0">
        <dgm:presLayoutVars>
          <dgm:hierBranch val="init"/>
        </dgm:presLayoutVars>
      </dgm:prSet>
      <dgm:spPr/>
    </dgm:pt>
    <dgm:pt modelId="{876996B1-606E-4C14-8DC2-B93E9326E39A}" type="pres">
      <dgm:prSet presAssocID="{CF800FA2-0BC2-4633-BF92-BCCB6FA163DD}" presName="rootComposite" presStyleCnt="0"/>
      <dgm:spPr/>
    </dgm:pt>
    <dgm:pt modelId="{DC853DF8-0294-418D-8F52-E3B54CB4EA1F}" type="pres">
      <dgm:prSet presAssocID="{CF800FA2-0BC2-4633-BF92-BCCB6FA163DD}" presName="rootText" presStyleLbl="node1" presStyleIdx="4" presStyleCnt="12">
        <dgm:presLayoutVars>
          <dgm:chMax/>
          <dgm:chPref val="3"/>
        </dgm:presLayoutVars>
      </dgm:prSet>
      <dgm:spPr/>
    </dgm:pt>
    <dgm:pt modelId="{B6FA2FE2-F2C8-4C46-8618-1E75DD4A6F25}" type="pres">
      <dgm:prSet presAssocID="{CF800FA2-0BC2-4633-BF92-BCCB6FA163DD}" presName="titleText2" presStyleLbl="fgAcc1" presStyleIdx="4" presStyleCnt="12">
        <dgm:presLayoutVars>
          <dgm:chMax val="0"/>
          <dgm:chPref val="0"/>
        </dgm:presLayoutVars>
      </dgm:prSet>
      <dgm:spPr/>
    </dgm:pt>
    <dgm:pt modelId="{22C0774C-25A5-4604-9530-066FE8981C04}" type="pres">
      <dgm:prSet presAssocID="{CF800FA2-0BC2-4633-BF92-BCCB6FA163DD}" presName="rootConnector" presStyleLbl="node2" presStyleIdx="0" presStyleCnt="0"/>
      <dgm:spPr/>
    </dgm:pt>
    <dgm:pt modelId="{F4CFF4E1-ED54-4098-B758-CDFAC43DACC1}" type="pres">
      <dgm:prSet presAssocID="{CF800FA2-0BC2-4633-BF92-BCCB6FA163DD}" presName="hierChild4" presStyleCnt="0"/>
      <dgm:spPr/>
    </dgm:pt>
    <dgm:pt modelId="{2AEDBBE0-D928-4622-A1F5-643D6BECA0B8}" type="pres">
      <dgm:prSet presAssocID="{649B1BE9-D18E-421F-A284-879C24F1C98E}" presName="Name37" presStyleLbl="parChTrans1D3" presStyleIdx="1" presStyleCnt="4"/>
      <dgm:spPr/>
    </dgm:pt>
    <dgm:pt modelId="{26D41568-08C6-4EEE-B8FC-5D5A7E974E3D}" type="pres">
      <dgm:prSet presAssocID="{E46ACB72-BF64-46E4-A972-AD3F4F71689D}" presName="hierRoot2" presStyleCnt="0">
        <dgm:presLayoutVars>
          <dgm:hierBranch val="init"/>
        </dgm:presLayoutVars>
      </dgm:prSet>
      <dgm:spPr/>
    </dgm:pt>
    <dgm:pt modelId="{B5427C18-1EBD-42EE-B829-AD94402BA701}" type="pres">
      <dgm:prSet presAssocID="{E46ACB72-BF64-46E4-A972-AD3F4F71689D}" presName="rootComposite" presStyleCnt="0"/>
      <dgm:spPr/>
    </dgm:pt>
    <dgm:pt modelId="{06F86EF1-D7C2-44BC-B7D4-738767D5280A}" type="pres">
      <dgm:prSet presAssocID="{E46ACB72-BF64-46E4-A972-AD3F4F71689D}" presName="rootText" presStyleLbl="node1" presStyleIdx="5" presStyleCnt="12">
        <dgm:presLayoutVars>
          <dgm:chMax/>
          <dgm:chPref val="3"/>
        </dgm:presLayoutVars>
      </dgm:prSet>
      <dgm:spPr/>
    </dgm:pt>
    <dgm:pt modelId="{92CAC2FF-8249-4CE8-85F5-5DBC05460057}" type="pres">
      <dgm:prSet presAssocID="{E46ACB72-BF64-46E4-A972-AD3F4F71689D}" presName="titleText2" presStyleLbl="fgAcc1" presStyleIdx="5" presStyleCnt="12">
        <dgm:presLayoutVars>
          <dgm:chMax val="0"/>
          <dgm:chPref val="0"/>
        </dgm:presLayoutVars>
      </dgm:prSet>
      <dgm:spPr/>
    </dgm:pt>
    <dgm:pt modelId="{BA6CCCA2-8456-4318-AB85-450F8213C7EF}" type="pres">
      <dgm:prSet presAssocID="{E46ACB72-BF64-46E4-A972-AD3F4F71689D}" presName="rootConnector" presStyleLbl="node3" presStyleIdx="0" presStyleCnt="0"/>
      <dgm:spPr/>
    </dgm:pt>
    <dgm:pt modelId="{F10DCF5A-47CD-482A-BC33-E156F4F9A29C}" type="pres">
      <dgm:prSet presAssocID="{E46ACB72-BF64-46E4-A972-AD3F4F71689D}" presName="hierChild4" presStyleCnt="0"/>
      <dgm:spPr/>
    </dgm:pt>
    <dgm:pt modelId="{6DF981FA-33DC-4771-8F74-79DE32A248C5}" type="pres">
      <dgm:prSet presAssocID="{E46ACB72-BF64-46E4-A972-AD3F4F71689D}" presName="hierChild5" presStyleCnt="0"/>
      <dgm:spPr/>
    </dgm:pt>
    <dgm:pt modelId="{6D5A6722-070F-4C5F-97EE-3D0CD8A0EBCB}" type="pres">
      <dgm:prSet presAssocID="{CF800FA2-0BC2-4633-BF92-BCCB6FA163DD}" presName="hierChild5" presStyleCnt="0"/>
      <dgm:spPr/>
    </dgm:pt>
    <dgm:pt modelId="{67AF3640-5DC6-464B-B3DB-86D65F0B5265}" type="pres">
      <dgm:prSet presAssocID="{F07BE887-C7E4-4467-833D-5D5C68F1F917}" presName="Name37" presStyleLbl="parChTrans1D2" presStyleIdx="2" presStyleCnt="4"/>
      <dgm:spPr/>
    </dgm:pt>
    <dgm:pt modelId="{D20C5B39-0B76-49B5-BC3F-D324C70F3C7E}" type="pres">
      <dgm:prSet presAssocID="{12961783-DBE8-4ADA-B6B8-C51C933D40EF}" presName="hierRoot2" presStyleCnt="0">
        <dgm:presLayoutVars>
          <dgm:hierBranch val="init"/>
        </dgm:presLayoutVars>
      </dgm:prSet>
      <dgm:spPr/>
    </dgm:pt>
    <dgm:pt modelId="{0A05F8D6-D324-4094-9786-21C646D7CB4D}" type="pres">
      <dgm:prSet presAssocID="{12961783-DBE8-4ADA-B6B8-C51C933D40EF}" presName="rootComposite" presStyleCnt="0"/>
      <dgm:spPr/>
    </dgm:pt>
    <dgm:pt modelId="{E2B33533-7B07-4B82-B11F-BBD8A71EADD4}" type="pres">
      <dgm:prSet presAssocID="{12961783-DBE8-4ADA-B6B8-C51C933D40EF}" presName="rootText" presStyleLbl="node1" presStyleIdx="6" presStyleCnt="12">
        <dgm:presLayoutVars>
          <dgm:chMax/>
          <dgm:chPref val="3"/>
        </dgm:presLayoutVars>
      </dgm:prSet>
      <dgm:spPr/>
    </dgm:pt>
    <dgm:pt modelId="{C987CC6D-98C9-4A34-98E3-464506B8730E}" type="pres">
      <dgm:prSet presAssocID="{12961783-DBE8-4ADA-B6B8-C51C933D40EF}" presName="titleText2" presStyleLbl="fgAcc1" presStyleIdx="6" presStyleCnt="12">
        <dgm:presLayoutVars>
          <dgm:chMax val="0"/>
          <dgm:chPref val="0"/>
        </dgm:presLayoutVars>
      </dgm:prSet>
      <dgm:spPr/>
    </dgm:pt>
    <dgm:pt modelId="{4F9944C2-8808-4AC3-BC7F-F6FE2C3259A3}" type="pres">
      <dgm:prSet presAssocID="{12961783-DBE8-4ADA-B6B8-C51C933D40EF}" presName="rootConnector" presStyleLbl="node2" presStyleIdx="0" presStyleCnt="0"/>
      <dgm:spPr/>
    </dgm:pt>
    <dgm:pt modelId="{C4FC5B95-B4E1-4CF4-9EDE-80C2672B9200}" type="pres">
      <dgm:prSet presAssocID="{12961783-DBE8-4ADA-B6B8-C51C933D40EF}" presName="hierChild4" presStyleCnt="0"/>
      <dgm:spPr/>
    </dgm:pt>
    <dgm:pt modelId="{EAB7D1FC-BF63-48F9-86DF-952F5305ECC5}" type="pres">
      <dgm:prSet presAssocID="{12961783-DBE8-4ADA-B6B8-C51C933D40EF}" presName="hierChild5" presStyleCnt="0"/>
      <dgm:spPr/>
    </dgm:pt>
    <dgm:pt modelId="{2C9F4FCA-D6B5-4156-8F15-331628042D51}" type="pres">
      <dgm:prSet presAssocID="{3F9C3359-EDBB-4E02-AFAD-9A59F9EA8D7C}" presName="Name37" presStyleLbl="parChTrans1D2" presStyleIdx="3" presStyleCnt="4"/>
      <dgm:spPr/>
    </dgm:pt>
    <dgm:pt modelId="{149BA22C-FA0C-4610-835B-AB2A3D4E9CC3}" type="pres">
      <dgm:prSet presAssocID="{A601DF45-69F5-4EBE-9F13-225312AC7606}" presName="hierRoot2" presStyleCnt="0">
        <dgm:presLayoutVars>
          <dgm:hierBranch val="init"/>
        </dgm:presLayoutVars>
      </dgm:prSet>
      <dgm:spPr/>
    </dgm:pt>
    <dgm:pt modelId="{E14107C2-1734-4BDB-AC85-229228E6BC50}" type="pres">
      <dgm:prSet presAssocID="{A601DF45-69F5-4EBE-9F13-225312AC7606}" presName="rootComposite" presStyleCnt="0"/>
      <dgm:spPr/>
    </dgm:pt>
    <dgm:pt modelId="{562B58BC-1B14-4EB1-ADB6-DF0CF51BD042}" type="pres">
      <dgm:prSet presAssocID="{A601DF45-69F5-4EBE-9F13-225312AC7606}" presName="rootText" presStyleLbl="node1" presStyleIdx="7" presStyleCnt="12">
        <dgm:presLayoutVars>
          <dgm:chMax/>
          <dgm:chPref val="3"/>
        </dgm:presLayoutVars>
      </dgm:prSet>
      <dgm:spPr/>
    </dgm:pt>
    <dgm:pt modelId="{5B943D59-947E-41E4-85F8-3AC5678573AB}" type="pres">
      <dgm:prSet presAssocID="{A601DF45-69F5-4EBE-9F13-225312AC7606}" presName="titleText2" presStyleLbl="fgAcc1" presStyleIdx="7" presStyleCnt="12">
        <dgm:presLayoutVars>
          <dgm:chMax val="0"/>
          <dgm:chPref val="0"/>
        </dgm:presLayoutVars>
      </dgm:prSet>
      <dgm:spPr/>
    </dgm:pt>
    <dgm:pt modelId="{6D37FCEF-9B86-4FDD-800C-442EBBA736D3}" type="pres">
      <dgm:prSet presAssocID="{A601DF45-69F5-4EBE-9F13-225312AC7606}" presName="rootConnector" presStyleLbl="node2" presStyleIdx="0" presStyleCnt="0"/>
      <dgm:spPr/>
    </dgm:pt>
    <dgm:pt modelId="{37CCC775-726C-460C-9584-B87F27315963}" type="pres">
      <dgm:prSet presAssocID="{A601DF45-69F5-4EBE-9F13-225312AC7606}" presName="hierChild4" presStyleCnt="0"/>
      <dgm:spPr/>
    </dgm:pt>
    <dgm:pt modelId="{4A3813FE-86E2-42FC-88B2-9E4986091202}" type="pres">
      <dgm:prSet presAssocID="{582BE670-DE21-4E4C-BB60-0CCB12AD845D}" presName="Name37" presStyleLbl="parChTrans1D3" presStyleIdx="2" presStyleCnt="4"/>
      <dgm:spPr/>
    </dgm:pt>
    <dgm:pt modelId="{2B554BCC-AC05-4167-8FC2-93CDF6233C8D}" type="pres">
      <dgm:prSet presAssocID="{2279E125-DB83-4044-8CEF-4B98DFC55756}" presName="hierRoot2" presStyleCnt="0">
        <dgm:presLayoutVars>
          <dgm:hierBranch val="init"/>
        </dgm:presLayoutVars>
      </dgm:prSet>
      <dgm:spPr/>
    </dgm:pt>
    <dgm:pt modelId="{93BE76A6-363F-4031-93C9-AFAC894CD863}" type="pres">
      <dgm:prSet presAssocID="{2279E125-DB83-4044-8CEF-4B98DFC55756}" presName="rootComposite" presStyleCnt="0"/>
      <dgm:spPr/>
    </dgm:pt>
    <dgm:pt modelId="{2026B42A-8A9E-4DE1-8554-802DD440B2A4}" type="pres">
      <dgm:prSet presAssocID="{2279E125-DB83-4044-8CEF-4B98DFC55756}" presName="rootText" presStyleLbl="node1" presStyleIdx="8" presStyleCnt="12">
        <dgm:presLayoutVars>
          <dgm:chMax/>
          <dgm:chPref val="3"/>
        </dgm:presLayoutVars>
      </dgm:prSet>
      <dgm:spPr/>
    </dgm:pt>
    <dgm:pt modelId="{57609862-8374-44D4-B217-D66D103094D0}" type="pres">
      <dgm:prSet presAssocID="{2279E125-DB83-4044-8CEF-4B98DFC55756}" presName="titleText2" presStyleLbl="fgAcc1" presStyleIdx="8" presStyleCnt="12">
        <dgm:presLayoutVars>
          <dgm:chMax val="0"/>
          <dgm:chPref val="0"/>
        </dgm:presLayoutVars>
      </dgm:prSet>
      <dgm:spPr/>
    </dgm:pt>
    <dgm:pt modelId="{81BD7B5E-A2F8-4B3C-986B-FC026D4BE93E}" type="pres">
      <dgm:prSet presAssocID="{2279E125-DB83-4044-8CEF-4B98DFC55756}" presName="rootConnector" presStyleLbl="node3" presStyleIdx="0" presStyleCnt="0"/>
      <dgm:spPr/>
    </dgm:pt>
    <dgm:pt modelId="{C88CA9A0-D926-40AB-9828-E37D04E48C91}" type="pres">
      <dgm:prSet presAssocID="{2279E125-DB83-4044-8CEF-4B98DFC55756}" presName="hierChild4" presStyleCnt="0"/>
      <dgm:spPr/>
    </dgm:pt>
    <dgm:pt modelId="{4D2851A3-F4A2-4A6F-B5F5-B868DF1D8E53}" type="pres">
      <dgm:prSet presAssocID="{56D5A2A6-6CBD-40A2-8267-419A8A847EB8}" presName="Name37" presStyleLbl="parChTrans1D4" presStyleIdx="2" presStyleCnt="4"/>
      <dgm:spPr/>
    </dgm:pt>
    <dgm:pt modelId="{25521CFF-CD64-4482-9017-CE1F791A9E67}" type="pres">
      <dgm:prSet presAssocID="{438A5B23-44C4-43E6-95C4-64FA76AD9499}" presName="hierRoot2" presStyleCnt="0">
        <dgm:presLayoutVars>
          <dgm:hierBranch val="init"/>
        </dgm:presLayoutVars>
      </dgm:prSet>
      <dgm:spPr/>
    </dgm:pt>
    <dgm:pt modelId="{DFDF95D9-408B-4194-832B-065EE792014E}" type="pres">
      <dgm:prSet presAssocID="{438A5B23-44C4-43E6-95C4-64FA76AD9499}" presName="rootComposite" presStyleCnt="0"/>
      <dgm:spPr/>
    </dgm:pt>
    <dgm:pt modelId="{4B2DD0CA-AB01-45C6-9CD7-498D0BC16317}" type="pres">
      <dgm:prSet presAssocID="{438A5B23-44C4-43E6-95C4-64FA76AD9499}" presName="rootText" presStyleLbl="node1" presStyleIdx="9" presStyleCnt="12">
        <dgm:presLayoutVars>
          <dgm:chMax/>
          <dgm:chPref val="3"/>
        </dgm:presLayoutVars>
      </dgm:prSet>
      <dgm:spPr/>
    </dgm:pt>
    <dgm:pt modelId="{021D7333-7EC9-459B-B324-1BD463042EDF}" type="pres">
      <dgm:prSet presAssocID="{438A5B23-44C4-43E6-95C4-64FA76AD9499}" presName="titleText2" presStyleLbl="fgAcc1" presStyleIdx="9" presStyleCnt="12">
        <dgm:presLayoutVars>
          <dgm:chMax val="0"/>
          <dgm:chPref val="0"/>
        </dgm:presLayoutVars>
      </dgm:prSet>
      <dgm:spPr/>
    </dgm:pt>
    <dgm:pt modelId="{4C2F9F94-0D34-4052-A80B-0743EE6DD793}" type="pres">
      <dgm:prSet presAssocID="{438A5B23-44C4-43E6-95C4-64FA76AD9499}" presName="rootConnector" presStyleLbl="node4" presStyleIdx="0" presStyleCnt="0"/>
      <dgm:spPr/>
    </dgm:pt>
    <dgm:pt modelId="{04056491-4202-4257-B7E8-330A23479025}" type="pres">
      <dgm:prSet presAssocID="{438A5B23-44C4-43E6-95C4-64FA76AD9499}" presName="hierChild4" presStyleCnt="0"/>
      <dgm:spPr/>
    </dgm:pt>
    <dgm:pt modelId="{1B63EC4A-2249-482F-B1ED-083484992840}" type="pres">
      <dgm:prSet presAssocID="{3070FCF9-9125-4B80-AC8F-8EA01CCBF82F}" presName="Name37" presStyleLbl="parChTrans1D4" presStyleIdx="3" presStyleCnt="4"/>
      <dgm:spPr/>
    </dgm:pt>
    <dgm:pt modelId="{F9D1B9BD-AAC1-4000-B846-88DF86DB20D9}" type="pres">
      <dgm:prSet presAssocID="{8E5112B1-B699-4F65-878D-A28C1EDDB628}" presName="hierRoot2" presStyleCnt="0">
        <dgm:presLayoutVars>
          <dgm:hierBranch val="init"/>
        </dgm:presLayoutVars>
      </dgm:prSet>
      <dgm:spPr/>
    </dgm:pt>
    <dgm:pt modelId="{156AE5D1-EAD4-43C3-ADF1-29D42675836A}" type="pres">
      <dgm:prSet presAssocID="{8E5112B1-B699-4F65-878D-A28C1EDDB628}" presName="rootComposite" presStyleCnt="0"/>
      <dgm:spPr/>
    </dgm:pt>
    <dgm:pt modelId="{A679EE7A-7E9E-4D69-A05B-1B732E650ADC}" type="pres">
      <dgm:prSet presAssocID="{8E5112B1-B699-4F65-878D-A28C1EDDB628}" presName="rootText" presStyleLbl="node1" presStyleIdx="10" presStyleCnt="12">
        <dgm:presLayoutVars>
          <dgm:chMax/>
          <dgm:chPref val="3"/>
        </dgm:presLayoutVars>
      </dgm:prSet>
      <dgm:spPr/>
    </dgm:pt>
    <dgm:pt modelId="{DEF9B5FE-A22D-442A-AEE6-75C203FFD5DF}" type="pres">
      <dgm:prSet presAssocID="{8E5112B1-B699-4F65-878D-A28C1EDDB628}" presName="titleText2" presStyleLbl="fgAcc1" presStyleIdx="10" presStyleCnt="12">
        <dgm:presLayoutVars>
          <dgm:chMax val="0"/>
          <dgm:chPref val="0"/>
        </dgm:presLayoutVars>
      </dgm:prSet>
      <dgm:spPr/>
    </dgm:pt>
    <dgm:pt modelId="{B51F9C1A-BA90-4647-916A-13830543F2C3}" type="pres">
      <dgm:prSet presAssocID="{8E5112B1-B699-4F65-878D-A28C1EDDB628}" presName="rootConnector" presStyleLbl="node4" presStyleIdx="0" presStyleCnt="0"/>
      <dgm:spPr/>
    </dgm:pt>
    <dgm:pt modelId="{566AB053-60F2-485E-98E2-33AA49551A25}" type="pres">
      <dgm:prSet presAssocID="{8E5112B1-B699-4F65-878D-A28C1EDDB628}" presName="hierChild4" presStyleCnt="0"/>
      <dgm:spPr/>
    </dgm:pt>
    <dgm:pt modelId="{56A9D580-7ED5-43C6-9174-FFACC1A89152}" type="pres">
      <dgm:prSet presAssocID="{8E5112B1-B699-4F65-878D-A28C1EDDB628}" presName="hierChild5" presStyleCnt="0"/>
      <dgm:spPr/>
    </dgm:pt>
    <dgm:pt modelId="{3C8B4485-3C8D-4CE6-A407-D2AA7C7284B0}" type="pres">
      <dgm:prSet presAssocID="{438A5B23-44C4-43E6-95C4-64FA76AD9499}" presName="hierChild5" presStyleCnt="0"/>
      <dgm:spPr/>
    </dgm:pt>
    <dgm:pt modelId="{C9FF5AEA-CC89-4657-AE19-F103995F4508}" type="pres">
      <dgm:prSet presAssocID="{2279E125-DB83-4044-8CEF-4B98DFC55756}" presName="hierChild5" presStyleCnt="0"/>
      <dgm:spPr/>
    </dgm:pt>
    <dgm:pt modelId="{C1E28C67-726C-4F30-AEB7-4EF3C7BDF334}" type="pres">
      <dgm:prSet presAssocID="{D4F0E6A2-8A57-4405-93CD-6D52BEF0E105}" presName="Name37" presStyleLbl="parChTrans1D3" presStyleIdx="3" presStyleCnt="4"/>
      <dgm:spPr/>
    </dgm:pt>
    <dgm:pt modelId="{4982171C-CCC0-4AF0-9FDB-216AB845EC58}" type="pres">
      <dgm:prSet presAssocID="{417C8374-4E36-4136-800B-BCAF985590DC}" presName="hierRoot2" presStyleCnt="0">
        <dgm:presLayoutVars>
          <dgm:hierBranch val="init"/>
        </dgm:presLayoutVars>
      </dgm:prSet>
      <dgm:spPr/>
    </dgm:pt>
    <dgm:pt modelId="{1B3949FC-8D27-4503-AC03-F452E24EA91B}" type="pres">
      <dgm:prSet presAssocID="{417C8374-4E36-4136-800B-BCAF985590DC}" presName="rootComposite" presStyleCnt="0"/>
      <dgm:spPr/>
    </dgm:pt>
    <dgm:pt modelId="{4FAD646A-9EFD-45F1-A54E-8A6C00DB82E0}" type="pres">
      <dgm:prSet presAssocID="{417C8374-4E36-4136-800B-BCAF985590DC}" presName="rootText" presStyleLbl="node1" presStyleIdx="11" presStyleCnt="12">
        <dgm:presLayoutVars>
          <dgm:chMax/>
          <dgm:chPref val="3"/>
        </dgm:presLayoutVars>
      </dgm:prSet>
      <dgm:spPr/>
    </dgm:pt>
    <dgm:pt modelId="{74BF72E3-7A6A-471C-A528-4C95DC56DA99}" type="pres">
      <dgm:prSet presAssocID="{417C8374-4E36-4136-800B-BCAF985590DC}" presName="titleText2" presStyleLbl="fgAcc1" presStyleIdx="11" presStyleCnt="12">
        <dgm:presLayoutVars>
          <dgm:chMax val="0"/>
          <dgm:chPref val="0"/>
        </dgm:presLayoutVars>
      </dgm:prSet>
      <dgm:spPr/>
    </dgm:pt>
    <dgm:pt modelId="{4FDDE25E-E215-4E3F-A573-6A4306B37B89}" type="pres">
      <dgm:prSet presAssocID="{417C8374-4E36-4136-800B-BCAF985590DC}" presName="rootConnector" presStyleLbl="node3" presStyleIdx="0" presStyleCnt="0"/>
      <dgm:spPr/>
    </dgm:pt>
    <dgm:pt modelId="{8E22C2E9-554C-4178-84AA-B87A290AC05D}" type="pres">
      <dgm:prSet presAssocID="{417C8374-4E36-4136-800B-BCAF985590DC}" presName="hierChild4" presStyleCnt="0"/>
      <dgm:spPr/>
    </dgm:pt>
    <dgm:pt modelId="{6AFFFA8C-11EC-4CBD-BDA3-48BFA3911854}" type="pres">
      <dgm:prSet presAssocID="{417C8374-4E36-4136-800B-BCAF985590DC}" presName="hierChild5" presStyleCnt="0"/>
      <dgm:spPr/>
    </dgm:pt>
    <dgm:pt modelId="{EA1417ED-7B47-417D-A591-CC24A44254A3}" type="pres">
      <dgm:prSet presAssocID="{A601DF45-69F5-4EBE-9F13-225312AC7606}" presName="hierChild5" presStyleCnt="0"/>
      <dgm:spPr/>
    </dgm:pt>
    <dgm:pt modelId="{937C8488-C6AD-4E60-AC9A-1E114D4909EF}" type="pres">
      <dgm:prSet presAssocID="{86BA427E-2629-4CA1-9669-06FD1A4785CF}" presName="hierChild3" presStyleCnt="0"/>
      <dgm:spPr/>
    </dgm:pt>
  </dgm:ptLst>
  <dgm:cxnLst>
    <dgm:cxn modelId="{EF0CDB00-CF8E-459C-965E-4A5C65228A3B}" type="presOf" srcId="{0A0054F8-DD5C-4E12-A9A6-7EC6550186D9}" destId="{0E21E21B-6405-482D-AA86-D4EB90FC81E2}" srcOrd="0" destOrd="0" presId="urn:microsoft.com/office/officeart/2008/layout/NameandTitleOrganizationalChart"/>
    <dgm:cxn modelId="{077DC104-C754-4483-8F50-244FD34A6FA5}" type="presOf" srcId="{8E5112B1-B699-4F65-878D-A28C1EDDB628}" destId="{B51F9C1A-BA90-4647-916A-13830543F2C3}" srcOrd="1" destOrd="0" presId="urn:microsoft.com/office/officeart/2008/layout/NameandTitleOrganizationalChart"/>
    <dgm:cxn modelId="{C540590C-4914-4648-9490-76CE94636BB1}" type="presOf" srcId="{649B1BE9-D18E-421F-A284-879C24F1C98E}" destId="{2AEDBBE0-D928-4622-A1F5-643D6BECA0B8}" srcOrd="0" destOrd="0" presId="urn:microsoft.com/office/officeart/2008/layout/NameandTitleOrganizationalChart"/>
    <dgm:cxn modelId="{4FB6D50E-FC5C-4872-B04F-30D1D82042EB}" srcId="{A601DF45-69F5-4EBE-9F13-225312AC7606}" destId="{417C8374-4E36-4136-800B-BCAF985590DC}" srcOrd="1" destOrd="0" parTransId="{D4F0E6A2-8A57-4405-93CD-6D52BEF0E105}" sibTransId="{7BCD1A4E-B9DC-43A5-83EF-301A08A856FF}"/>
    <dgm:cxn modelId="{C2B7B512-D36C-4A66-82D1-A448FF27801C}" type="presOf" srcId="{E46ACB72-BF64-46E4-A972-AD3F4F71689D}" destId="{06F86EF1-D7C2-44BC-B7D4-738767D5280A}" srcOrd="0" destOrd="0" presId="urn:microsoft.com/office/officeart/2008/layout/NameandTitleOrganizationalChart"/>
    <dgm:cxn modelId="{6B19991B-E1E3-40D3-A507-D4D96DFAB4FB}" srcId="{23E64EF1-4AA4-4EEA-BB9D-531FC06185E9}" destId="{86BA427E-2629-4CA1-9669-06FD1A4785CF}" srcOrd="0" destOrd="0" parTransId="{7CC34205-0499-4E6C-9386-7831B38DCDC3}" sibTransId="{497A7425-31DC-45AA-9BFC-7C25B1E49796}"/>
    <dgm:cxn modelId="{2A3C3920-07D6-4E76-A1E1-5444DA89FB6A}" type="presOf" srcId="{1C4DA4FB-97BC-43BA-9928-90711371C6CB}" destId="{5B943D59-947E-41E4-85F8-3AC5678573AB}" srcOrd="0" destOrd="0" presId="urn:microsoft.com/office/officeart/2008/layout/NameandTitleOrganizationalChart"/>
    <dgm:cxn modelId="{25084E22-FD08-4D1E-8B87-B89B1E6AF6D5}" type="presOf" srcId="{86BA427E-2629-4CA1-9669-06FD1A4785CF}" destId="{A1091866-7462-4EB8-BE39-71C0BFB835B2}" srcOrd="1" destOrd="0" presId="urn:microsoft.com/office/officeart/2008/layout/NameandTitleOrganizationalChart"/>
    <dgm:cxn modelId="{A18F9725-6743-4B64-BC54-E79A4832A575}" srcId="{2279E125-DB83-4044-8CEF-4B98DFC55756}" destId="{438A5B23-44C4-43E6-95C4-64FA76AD9499}" srcOrd="0" destOrd="0" parTransId="{56D5A2A6-6CBD-40A2-8267-419A8A847EB8}" sibTransId="{A00A51BB-AF72-4239-962A-FD6345EE76EF}"/>
    <dgm:cxn modelId="{138AF428-7480-469A-B2CC-06D82771F770}" type="presOf" srcId="{3F9C3359-EDBB-4E02-AFAD-9A59F9EA8D7C}" destId="{2C9F4FCA-D6B5-4156-8F15-331628042D51}" srcOrd="0" destOrd="0" presId="urn:microsoft.com/office/officeart/2008/layout/NameandTitleOrganizationalChart"/>
    <dgm:cxn modelId="{B8A8D331-EEC6-4160-B5FE-5835FA850030}" type="presOf" srcId="{E46ACB72-BF64-46E4-A972-AD3F4F71689D}" destId="{BA6CCCA2-8456-4318-AB85-450F8213C7EF}" srcOrd="1" destOrd="0" presId="urn:microsoft.com/office/officeart/2008/layout/NameandTitleOrganizationalChart"/>
    <dgm:cxn modelId="{5D63A833-FF12-46A4-8776-0DC06EDEE695}" type="presOf" srcId="{983EFC84-481C-4339-87C3-9C214997B58B}" destId="{7762FB87-0A3C-49B2-9EFE-AEAF3122388F}" srcOrd="0" destOrd="0" presId="urn:microsoft.com/office/officeart/2008/layout/NameandTitleOrganizationalChart"/>
    <dgm:cxn modelId="{2D55C03B-DF7F-4E53-A3C5-F0455CD6032F}" type="presOf" srcId="{CF800FA2-0BC2-4633-BF92-BCCB6FA163DD}" destId="{DC853DF8-0294-418D-8F52-E3B54CB4EA1F}" srcOrd="0" destOrd="0" presId="urn:microsoft.com/office/officeart/2008/layout/NameandTitleOrganizationalChart"/>
    <dgm:cxn modelId="{DD65E55D-EFA7-4AA4-B450-BB2333A74ED7}" type="presOf" srcId="{E7A234BA-E891-4993-9C9F-827F77A2D3A0}" destId="{CF6F7C2E-CEF8-4628-B791-368BE48344A1}" srcOrd="1" destOrd="0" presId="urn:microsoft.com/office/officeart/2008/layout/NameandTitleOrganizationalChart"/>
    <dgm:cxn modelId="{12033C41-0DD7-4DC4-89D1-57A6D9BE630D}" type="presOf" srcId="{D4F0E6A2-8A57-4405-93CD-6D52BEF0E105}" destId="{C1E28C67-726C-4F30-AEB7-4EF3C7BDF334}" srcOrd="0" destOrd="0" presId="urn:microsoft.com/office/officeart/2008/layout/NameandTitleOrganizationalChart"/>
    <dgm:cxn modelId="{9184BC41-2CD8-43FA-955A-D8A4270423E5}" type="presOf" srcId="{86BA427E-2629-4CA1-9669-06FD1A4785CF}" destId="{64B544E7-8C1D-44DE-9DD9-3C84D9F12990}" srcOrd="0" destOrd="0" presId="urn:microsoft.com/office/officeart/2008/layout/NameandTitleOrganizationalChart"/>
    <dgm:cxn modelId="{46DF7965-4681-4727-B4F1-ECF42E9F03BE}" type="presOf" srcId="{A00A51BB-AF72-4239-962A-FD6345EE76EF}" destId="{021D7333-7EC9-459B-B324-1BD463042EDF}" srcOrd="0" destOrd="0" presId="urn:microsoft.com/office/officeart/2008/layout/NameandTitleOrganizationalChart"/>
    <dgm:cxn modelId="{166D4F6E-E647-4C0E-8BEE-CD93F95D792C}" srcId="{86BA427E-2629-4CA1-9669-06FD1A4785CF}" destId="{CF800FA2-0BC2-4633-BF92-BCCB6FA163DD}" srcOrd="1" destOrd="0" parTransId="{6225AB4A-3982-41DA-9A47-213876D25614}" sibTransId="{B2C5CB3C-5765-40F1-B2C1-D7ED938EEE2E}"/>
    <dgm:cxn modelId="{E9BCDF6E-4523-47AB-B7B0-D8DE2DFEF0BB}" type="presOf" srcId="{497A7425-31DC-45AA-9BFC-7C25B1E49796}" destId="{12C01FE6-6DB8-4B21-A64F-AA53FAFBD5AE}" srcOrd="0" destOrd="0" presId="urn:microsoft.com/office/officeart/2008/layout/NameandTitleOrganizationalChart"/>
    <dgm:cxn modelId="{2BB07270-B817-45F2-A817-FF301E0EBBB5}" type="presOf" srcId="{C2E2F0C7-5231-4795-B2E6-16DF116B5799}" destId="{77016B8A-5FBF-44B5-A1A2-E45449F31EC5}" srcOrd="0" destOrd="0" presId="urn:microsoft.com/office/officeart/2008/layout/NameandTitleOrganizationalChart"/>
    <dgm:cxn modelId="{575EEF71-7765-401D-8923-D1BB93B2AD81}" type="presOf" srcId="{2F67F7A2-8FE5-4116-A0FA-05E01DE98A44}" destId="{C987CC6D-98C9-4A34-98E3-464506B8730E}" srcOrd="0" destOrd="0" presId="urn:microsoft.com/office/officeart/2008/layout/NameandTitleOrganizationalChart"/>
    <dgm:cxn modelId="{45A89974-2C4E-44B9-B05C-03DF0130863D}" srcId="{4971BF7C-4BEE-479F-914E-7BF33C179565}" destId="{C665E7DF-3DF1-48BA-A4F4-1F0DC008777F}" srcOrd="0" destOrd="0" parTransId="{0EBE8DFF-42D4-4F6B-A252-9B5DE2F363CF}" sibTransId="{6B39CE8F-FB56-4511-B620-548D4CA2D274}"/>
    <dgm:cxn modelId="{D34D6F7A-46B1-43A1-AA6F-C9DC90F3AB9C}" srcId="{86BA427E-2629-4CA1-9669-06FD1A4785CF}" destId="{A601DF45-69F5-4EBE-9F13-225312AC7606}" srcOrd="3" destOrd="0" parTransId="{3F9C3359-EDBB-4E02-AFAD-9A59F9EA8D7C}" sibTransId="{1C4DA4FB-97BC-43BA-9928-90711371C6CB}"/>
    <dgm:cxn modelId="{7E3BDF80-2930-4247-9FFB-A56DD98427D3}" type="presOf" srcId="{8E5112B1-B699-4F65-878D-A28C1EDDB628}" destId="{A679EE7A-7E9E-4D69-A05B-1B732E650ADC}" srcOrd="0" destOrd="0" presId="urn:microsoft.com/office/officeart/2008/layout/NameandTitleOrganizationalChart"/>
    <dgm:cxn modelId="{0A679181-2E6D-43AF-9E1F-0AC16B2F4017}" type="presOf" srcId="{98C9F9B9-AE35-42DC-AF0D-E02978DF7F69}" destId="{92CAC2FF-8249-4CE8-85F5-5DBC05460057}" srcOrd="0" destOrd="0" presId="urn:microsoft.com/office/officeart/2008/layout/NameandTitleOrganizationalChart"/>
    <dgm:cxn modelId="{2999B287-8031-471B-ABE8-4E8796A4312E}" type="presOf" srcId="{56D5A2A6-6CBD-40A2-8267-419A8A847EB8}" destId="{4D2851A3-F4A2-4A6F-B5F5-B868DF1D8E53}" srcOrd="0" destOrd="0" presId="urn:microsoft.com/office/officeart/2008/layout/NameandTitleOrganizationalChart"/>
    <dgm:cxn modelId="{9C237088-4167-455A-A388-9015A7970D99}" type="presOf" srcId="{CF800FA2-0BC2-4633-BF92-BCCB6FA163DD}" destId="{22C0774C-25A5-4604-9530-066FE8981C04}" srcOrd="1" destOrd="0" presId="urn:microsoft.com/office/officeart/2008/layout/NameandTitleOrganizationalChart"/>
    <dgm:cxn modelId="{FE3BF788-9CCC-405B-AA3A-B49E0F16DDE2}" type="presOf" srcId="{8B2074F4-A242-47DC-A178-34FF8AEE052D}" destId="{DEF9B5FE-A22D-442A-AEE6-75C203FFD5DF}" srcOrd="0" destOrd="0" presId="urn:microsoft.com/office/officeart/2008/layout/NameandTitleOrganizationalChart"/>
    <dgm:cxn modelId="{30EDD98B-432B-4C6E-8575-FA1BEBA02178}" type="presOf" srcId="{C665E7DF-3DF1-48BA-A4F4-1F0DC008777F}" destId="{FA8B1A6A-24C6-4D2D-ADAA-5FC8C68D7592}" srcOrd="0" destOrd="0" presId="urn:microsoft.com/office/officeart/2008/layout/NameandTitleOrganizationalChart"/>
    <dgm:cxn modelId="{5A6B318E-5DC6-44C1-A567-92499F764276}" type="presOf" srcId="{3070FCF9-9125-4B80-AC8F-8EA01CCBF82F}" destId="{1B63EC4A-2249-482F-B1ED-083484992840}" srcOrd="0" destOrd="0" presId="urn:microsoft.com/office/officeart/2008/layout/NameandTitleOrganizationalChart"/>
    <dgm:cxn modelId="{12D04693-6DA0-4960-B98E-82113FC10FC6}" type="presOf" srcId="{438A5B23-44C4-43E6-95C4-64FA76AD9499}" destId="{4B2DD0CA-AB01-45C6-9CD7-498D0BC16317}" srcOrd="0" destOrd="0" presId="urn:microsoft.com/office/officeart/2008/layout/NameandTitleOrganizationalChart"/>
    <dgm:cxn modelId="{69AB469A-380E-4BAA-8C48-CDAFFE432387}" type="presOf" srcId="{F07BE887-C7E4-4467-833D-5D5C68F1F917}" destId="{67AF3640-5DC6-464B-B3DB-86D65F0B5265}" srcOrd="0" destOrd="0" presId="urn:microsoft.com/office/officeart/2008/layout/NameandTitleOrganizationalChart"/>
    <dgm:cxn modelId="{258B3C9E-618B-4A4E-AE6E-EE030FE96633}" type="presOf" srcId="{12961783-DBE8-4ADA-B6B8-C51C933D40EF}" destId="{E2B33533-7B07-4B82-B11F-BBD8A71EADD4}" srcOrd="0" destOrd="0" presId="urn:microsoft.com/office/officeart/2008/layout/NameandTitleOrganizationalChart"/>
    <dgm:cxn modelId="{6DDEC69E-A1C7-471B-83E1-57DAE1BC51F7}" type="presOf" srcId="{417C8374-4E36-4136-800B-BCAF985590DC}" destId="{4FAD646A-9EFD-45F1-A54E-8A6C00DB82E0}" srcOrd="0" destOrd="0" presId="urn:microsoft.com/office/officeart/2008/layout/NameandTitleOrganizationalChart"/>
    <dgm:cxn modelId="{331566A3-B992-48A1-999D-672BC42E10F3}" srcId="{A601DF45-69F5-4EBE-9F13-225312AC7606}" destId="{2279E125-DB83-4044-8CEF-4B98DFC55756}" srcOrd="0" destOrd="0" parTransId="{582BE670-DE21-4E4C-BB60-0CCB12AD845D}" sibTransId="{25581136-FD4E-4DCF-8757-9BB7D3573115}"/>
    <dgm:cxn modelId="{5ABFF4A3-C99D-4D54-8A3A-6042DB51077E}" srcId="{86BA427E-2629-4CA1-9669-06FD1A4785CF}" destId="{EE2488CB-5E32-432A-998A-DA11D19B2B9D}" srcOrd="0" destOrd="0" parTransId="{E3A5C049-6BE3-4F77-B70D-298F2D903A97}" sibTransId="{8A35415B-79BF-4A67-A533-A3D18FC0E9ED}"/>
    <dgm:cxn modelId="{068212A4-3A74-432F-B7F7-B73AB5FF45B8}" type="presOf" srcId="{E3A5C049-6BE3-4F77-B70D-298F2D903A97}" destId="{7EE5A03A-D11E-4759-AFC7-4C55AAB0F1C2}" srcOrd="0" destOrd="0" presId="urn:microsoft.com/office/officeart/2008/layout/NameandTitleOrganizationalChart"/>
    <dgm:cxn modelId="{ECE339A7-CD82-4C7E-90AC-7EAF2B05E8DD}" type="presOf" srcId="{4971BF7C-4BEE-479F-914E-7BF33C179565}" destId="{876C292F-275B-4685-841D-228484FABA72}" srcOrd="0" destOrd="0" presId="urn:microsoft.com/office/officeart/2008/layout/NameandTitleOrganizationalChart"/>
    <dgm:cxn modelId="{C07EB4AB-6DF3-410E-9939-602C5383092F}" srcId="{86BA427E-2629-4CA1-9669-06FD1A4785CF}" destId="{12961783-DBE8-4ADA-B6B8-C51C933D40EF}" srcOrd="2" destOrd="0" parTransId="{F07BE887-C7E4-4467-833D-5D5C68F1F917}" sibTransId="{2F67F7A2-8FE5-4116-A0FA-05E01DE98A44}"/>
    <dgm:cxn modelId="{EB8D3DB1-501E-4BA2-84B1-1689E8CB358E}" type="presOf" srcId="{23E64EF1-4AA4-4EEA-BB9D-531FC06185E9}" destId="{E6B38DFC-2F9C-4FE7-88C0-F1198D1B2CBE}" srcOrd="0" destOrd="0" presId="urn:microsoft.com/office/officeart/2008/layout/NameandTitleOrganizationalChart"/>
    <dgm:cxn modelId="{98112DB2-9341-4980-A52C-E8CEB4C4DA4A}" type="presOf" srcId="{0EBE8DFF-42D4-4F6B-A252-9B5DE2F363CF}" destId="{4EEF864D-9053-45AC-8876-B66784ADAE38}" srcOrd="0" destOrd="0" presId="urn:microsoft.com/office/officeart/2008/layout/NameandTitleOrganizationalChart"/>
    <dgm:cxn modelId="{8926D4B6-37A1-4D9D-B9EF-7620E67FEFC2}" type="presOf" srcId="{67DFE705-B54B-4E9F-B4B0-27BE5D437112}" destId="{7D1AA309-4B5C-4ABB-9279-DABE92C24D7C}" srcOrd="0" destOrd="0" presId="urn:microsoft.com/office/officeart/2008/layout/NameandTitleOrganizationalChart"/>
    <dgm:cxn modelId="{E960A1BA-292E-46BC-8977-61DED0556224}" type="presOf" srcId="{2279E125-DB83-4044-8CEF-4B98DFC55756}" destId="{81BD7B5E-A2F8-4B3C-986B-FC026D4BE93E}" srcOrd="1" destOrd="0" presId="urn:microsoft.com/office/officeart/2008/layout/NameandTitleOrganizationalChart"/>
    <dgm:cxn modelId="{5C8D34BB-E52A-450F-AB3E-DE1085FE6D08}" type="presOf" srcId="{B2C5CB3C-5765-40F1-B2C1-D7ED938EEE2E}" destId="{B6FA2FE2-F2C8-4C46-8618-1E75DD4A6F25}" srcOrd="0" destOrd="0" presId="urn:microsoft.com/office/officeart/2008/layout/NameandTitleOrganizationalChart"/>
    <dgm:cxn modelId="{631D88BE-5148-4ADA-97B7-EFE06F00AAEB}" type="presOf" srcId="{8A35415B-79BF-4A67-A533-A3D18FC0E9ED}" destId="{96971C27-6721-4B75-A851-DE22D0FD8C59}" srcOrd="0" destOrd="0" presId="urn:microsoft.com/office/officeart/2008/layout/NameandTitleOrganizationalChart"/>
    <dgm:cxn modelId="{1F6432C3-A1B9-4F84-A49B-69684E2A0C99}" type="presOf" srcId="{2279E125-DB83-4044-8CEF-4B98DFC55756}" destId="{2026B42A-8A9E-4DE1-8554-802DD440B2A4}" srcOrd="0" destOrd="0" presId="urn:microsoft.com/office/officeart/2008/layout/NameandTitleOrganizationalChart"/>
    <dgm:cxn modelId="{FF5F3EC6-D622-4F9A-91F1-DDA0C3F2BCF9}" type="presOf" srcId="{7BCD1A4E-B9DC-43A5-83EF-301A08A856FF}" destId="{74BF72E3-7A6A-471C-A528-4C95DC56DA99}" srcOrd="0" destOrd="0" presId="urn:microsoft.com/office/officeart/2008/layout/NameandTitleOrganizationalChart"/>
    <dgm:cxn modelId="{3B4B06C7-A2E1-4DF2-B386-D261B5A4B49A}" srcId="{438A5B23-44C4-43E6-95C4-64FA76AD9499}" destId="{8E5112B1-B699-4F65-878D-A28C1EDDB628}" srcOrd="0" destOrd="0" parTransId="{3070FCF9-9125-4B80-AC8F-8EA01CCBF82F}" sibTransId="{8B2074F4-A242-47DC-A178-34FF8AEE052D}"/>
    <dgm:cxn modelId="{4BFAE7C7-7E58-403B-B39F-BC715914F075}" srcId="{C665E7DF-3DF1-48BA-A4F4-1F0DC008777F}" destId="{E7A234BA-E891-4993-9C9F-827F77A2D3A0}" srcOrd="0" destOrd="0" parTransId="{983EFC84-481C-4339-87C3-9C214997B58B}" sibTransId="{C2E2F0C7-5231-4795-B2E6-16DF116B5799}"/>
    <dgm:cxn modelId="{8944CBCE-E3F3-460C-BEA4-5D27F83C3A24}" type="presOf" srcId="{6225AB4A-3982-41DA-9A47-213876D25614}" destId="{14B66205-85B8-4DD9-8BCA-191EFEE89300}" srcOrd="0" destOrd="0" presId="urn:microsoft.com/office/officeart/2008/layout/NameandTitleOrganizationalChart"/>
    <dgm:cxn modelId="{8427DDD5-7A1B-4190-9242-AA026682B00E}" type="presOf" srcId="{417C8374-4E36-4136-800B-BCAF985590DC}" destId="{4FDDE25E-E215-4E3F-A573-6A4306B37B89}" srcOrd="1" destOrd="0" presId="urn:microsoft.com/office/officeart/2008/layout/NameandTitleOrganizationalChart"/>
    <dgm:cxn modelId="{A76A0CD7-F6F8-4CF2-A51E-D628F98F337A}" srcId="{CF800FA2-0BC2-4633-BF92-BCCB6FA163DD}" destId="{E46ACB72-BF64-46E4-A972-AD3F4F71689D}" srcOrd="0" destOrd="0" parTransId="{649B1BE9-D18E-421F-A284-879C24F1C98E}" sibTransId="{98C9F9B9-AE35-42DC-AF0D-E02978DF7F69}"/>
    <dgm:cxn modelId="{DD20E5D7-8249-43AE-9D4C-B2AC72691661}" type="presOf" srcId="{EE2488CB-5E32-432A-998A-DA11D19B2B9D}" destId="{48C0D14F-6F60-4736-83DB-55A00316DE47}" srcOrd="0" destOrd="0" presId="urn:microsoft.com/office/officeart/2008/layout/NameandTitleOrganizationalChart"/>
    <dgm:cxn modelId="{DAF03ED9-EEE9-4A9E-A920-F6A5695481AE}" type="presOf" srcId="{582BE670-DE21-4E4C-BB60-0CCB12AD845D}" destId="{4A3813FE-86E2-42FC-88B2-9E4986091202}" srcOrd="0" destOrd="0" presId="urn:microsoft.com/office/officeart/2008/layout/NameandTitleOrganizationalChart"/>
    <dgm:cxn modelId="{BF1214DA-A502-4355-BD58-8D29FF4E715E}" srcId="{EE2488CB-5E32-432A-998A-DA11D19B2B9D}" destId="{4971BF7C-4BEE-479F-914E-7BF33C179565}" srcOrd="0" destOrd="0" parTransId="{0A0054F8-DD5C-4E12-A9A6-7EC6550186D9}" sibTransId="{67DFE705-B54B-4E9F-B4B0-27BE5D437112}"/>
    <dgm:cxn modelId="{1AD72ADB-A6C8-427B-BDF5-71572393719C}" type="presOf" srcId="{6B39CE8F-FB56-4511-B620-548D4CA2D274}" destId="{8865B0E5-E5C6-41A3-BEBC-0B530BA3EDBD}" srcOrd="0" destOrd="0" presId="urn:microsoft.com/office/officeart/2008/layout/NameandTitleOrganizationalChart"/>
    <dgm:cxn modelId="{DC5B52DB-486C-4B3B-9343-B4B44D11B9D2}" type="presOf" srcId="{C665E7DF-3DF1-48BA-A4F4-1F0DC008777F}" destId="{FA1DB343-AFD2-4A22-AFF5-8C8F12883AAD}" srcOrd="1" destOrd="0" presId="urn:microsoft.com/office/officeart/2008/layout/NameandTitleOrganizationalChart"/>
    <dgm:cxn modelId="{080570DE-A5AA-4EDA-9B02-DDCEFEDE78C9}" type="presOf" srcId="{438A5B23-44C4-43E6-95C4-64FA76AD9499}" destId="{4C2F9F94-0D34-4052-A80B-0743EE6DD793}" srcOrd="1" destOrd="0" presId="urn:microsoft.com/office/officeart/2008/layout/NameandTitleOrganizationalChart"/>
    <dgm:cxn modelId="{C3E6BADE-B8AA-4CF9-AA02-6C2A7FACF1B8}" type="presOf" srcId="{E7A234BA-E891-4993-9C9F-827F77A2D3A0}" destId="{CF0457CF-D1C2-47D1-BC26-5C6B3B33E13B}" srcOrd="0" destOrd="0" presId="urn:microsoft.com/office/officeart/2008/layout/NameandTitleOrganizationalChart"/>
    <dgm:cxn modelId="{DE5548E5-BA7B-41EC-80E8-E9CDBD1926C6}" type="presOf" srcId="{EE2488CB-5E32-432A-998A-DA11D19B2B9D}" destId="{28BE7980-44DB-4260-ADC1-68D0374D3F35}" srcOrd="1" destOrd="0" presId="urn:microsoft.com/office/officeart/2008/layout/NameandTitleOrganizationalChart"/>
    <dgm:cxn modelId="{E358DAE7-D752-43DC-8703-B9B6BA41C7E0}" type="presOf" srcId="{A601DF45-69F5-4EBE-9F13-225312AC7606}" destId="{6D37FCEF-9B86-4FDD-800C-442EBBA736D3}" srcOrd="1" destOrd="0" presId="urn:microsoft.com/office/officeart/2008/layout/NameandTitleOrganizationalChart"/>
    <dgm:cxn modelId="{C37D29F5-4A21-481B-94C1-C7FD6966242B}" type="presOf" srcId="{12961783-DBE8-4ADA-B6B8-C51C933D40EF}" destId="{4F9944C2-8808-4AC3-BC7F-F6FE2C3259A3}" srcOrd="1" destOrd="0" presId="urn:microsoft.com/office/officeart/2008/layout/NameandTitleOrganizationalChart"/>
    <dgm:cxn modelId="{C81489F6-12A1-4A56-87D3-0C71DC7E4A61}" type="presOf" srcId="{25581136-FD4E-4DCF-8757-9BB7D3573115}" destId="{57609862-8374-44D4-B217-D66D103094D0}" srcOrd="0" destOrd="0" presId="urn:microsoft.com/office/officeart/2008/layout/NameandTitleOrganizationalChart"/>
    <dgm:cxn modelId="{8B9CEAF6-62EE-4C36-8F7E-595247380719}" type="presOf" srcId="{A601DF45-69F5-4EBE-9F13-225312AC7606}" destId="{562B58BC-1B14-4EB1-ADB6-DF0CF51BD042}" srcOrd="0" destOrd="0" presId="urn:microsoft.com/office/officeart/2008/layout/NameandTitleOrganizationalChart"/>
    <dgm:cxn modelId="{8540F0F8-6BEA-4EF6-8156-CA0D9AE2A87E}" type="presOf" srcId="{4971BF7C-4BEE-479F-914E-7BF33C179565}" destId="{C9CDF6E8-DB4C-466E-B23D-460AEEC17E56}" srcOrd="1" destOrd="0" presId="urn:microsoft.com/office/officeart/2008/layout/NameandTitleOrganizationalChart"/>
    <dgm:cxn modelId="{C8E42E79-4258-4D38-97FA-19A315AEC32B}" type="presParOf" srcId="{E6B38DFC-2F9C-4FE7-88C0-F1198D1B2CBE}" destId="{2E23AB30-0EB3-418F-82C1-2D1CE38DC56E}" srcOrd="0" destOrd="0" presId="urn:microsoft.com/office/officeart/2008/layout/NameandTitleOrganizationalChart"/>
    <dgm:cxn modelId="{A4475DCA-8843-49FA-9B3D-38DF0BA6E83E}" type="presParOf" srcId="{2E23AB30-0EB3-418F-82C1-2D1CE38DC56E}" destId="{2202CCFE-E28C-4B8E-9E1E-BC726AC81493}" srcOrd="0" destOrd="0" presId="urn:microsoft.com/office/officeart/2008/layout/NameandTitleOrganizationalChart"/>
    <dgm:cxn modelId="{205C06E0-2A4B-48A4-849C-E85C8FB9B475}" type="presParOf" srcId="{2202CCFE-E28C-4B8E-9E1E-BC726AC81493}" destId="{64B544E7-8C1D-44DE-9DD9-3C84D9F12990}" srcOrd="0" destOrd="0" presId="urn:microsoft.com/office/officeart/2008/layout/NameandTitleOrganizationalChart"/>
    <dgm:cxn modelId="{D35B41AB-A172-4276-84D2-A0B63B531C13}" type="presParOf" srcId="{2202CCFE-E28C-4B8E-9E1E-BC726AC81493}" destId="{12C01FE6-6DB8-4B21-A64F-AA53FAFBD5AE}" srcOrd="1" destOrd="0" presId="urn:microsoft.com/office/officeart/2008/layout/NameandTitleOrganizationalChart"/>
    <dgm:cxn modelId="{3AB7BAF5-00E5-4037-84C8-20ECE658C465}" type="presParOf" srcId="{2202CCFE-E28C-4B8E-9E1E-BC726AC81493}" destId="{A1091866-7462-4EB8-BE39-71C0BFB835B2}" srcOrd="2" destOrd="0" presId="urn:microsoft.com/office/officeart/2008/layout/NameandTitleOrganizationalChart"/>
    <dgm:cxn modelId="{1F61A29E-BE70-4777-BC20-602C19B35B7B}" type="presParOf" srcId="{2E23AB30-0EB3-418F-82C1-2D1CE38DC56E}" destId="{AEBEC5A1-71CA-44E4-98E5-3AC7BE5E20E9}" srcOrd="1" destOrd="0" presId="urn:microsoft.com/office/officeart/2008/layout/NameandTitleOrganizationalChart"/>
    <dgm:cxn modelId="{C9C085EB-EDF1-44E3-8564-D2716A82CA66}" type="presParOf" srcId="{AEBEC5A1-71CA-44E4-98E5-3AC7BE5E20E9}" destId="{7EE5A03A-D11E-4759-AFC7-4C55AAB0F1C2}" srcOrd="0" destOrd="0" presId="urn:microsoft.com/office/officeart/2008/layout/NameandTitleOrganizationalChart"/>
    <dgm:cxn modelId="{719AC249-0803-4CD7-B7E1-D6DADE7B62E1}" type="presParOf" srcId="{AEBEC5A1-71CA-44E4-98E5-3AC7BE5E20E9}" destId="{AB6661E0-9D5B-432F-A5E2-DAB4F4F5B69E}" srcOrd="1" destOrd="0" presId="urn:microsoft.com/office/officeart/2008/layout/NameandTitleOrganizationalChart"/>
    <dgm:cxn modelId="{4C543645-D1AA-469F-957E-D6B2BE81C527}" type="presParOf" srcId="{AB6661E0-9D5B-432F-A5E2-DAB4F4F5B69E}" destId="{A4C52AF7-5ED5-4E30-8934-D40ADD0D18C0}" srcOrd="0" destOrd="0" presId="urn:microsoft.com/office/officeart/2008/layout/NameandTitleOrganizationalChart"/>
    <dgm:cxn modelId="{7E8308C1-76A0-48E5-B8AB-B8D2B012F889}" type="presParOf" srcId="{A4C52AF7-5ED5-4E30-8934-D40ADD0D18C0}" destId="{48C0D14F-6F60-4736-83DB-55A00316DE47}" srcOrd="0" destOrd="0" presId="urn:microsoft.com/office/officeart/2008/layout/NameandTitleOrganizationalChart"/>
    <dgm:cxn modelId="{1D32E6C0-698F-4A80-8BBE-BE3883AD9D5B}" type="presParOf" srcId="{A4C52AF7-5ED5-4E30-8934-D40ADD0D18C0}" destId="{96971C27-6721-4B75-A851-DE22D0FD8C59}" srcOrd="1" destOrd="0" presId="urn:microsoft.com/office/officeart/2008/layout/NameandTitleOrganizationalChart"/>
    <dgm:cxn modelId="{24AD803F-61E5-4DF7-B1DE-57268934A986}" type="presParOf" srcId="{A4C52AF7-5ED5-4E30-8934-D40ADD0D18C0}" destId="{28BE7980-44DB-4260-ADC1-68D0374D3F35}" srcOrd="2" destOrd="0" presId="urn:microsoft.com/office/officeart/2008/layout/NameandTitleOrganizationalChart"/>
    <dgm:cxn modelId="{3A90FDC1-AC96-4D4B-A685-40B921CCD842}" type="presParOf" srcId="{AB6661E0-9D5B-432F-A5E2-DAB4F4F5B69E}" destId="{CD550E0E-3F4E-4C9A-B0C7-175CFD514026}" srcOrd="1" destOrd="0" presId="urn:microsoft.com/office/officeart/2008/layout/NameandTitleOrganizationalChart"/>
    <dgm:cxn modelId="{69F8A82F-1049-4C6B-B44E-B48BE091F8D0}" type="presParOf" srcId="{CD550E0E-3F4E-4C9A-B0C7-175CFD514026}" destId="{0E21E21B-6405-482D-AA86-D4EB90FC81E2}" srcOrd="0" destOrd="0" presId="urn:microsoft.com/office/officeart/2008/layout/NameandTitleOrganizationalChart"/>
    <dgm:cxn modelId="{418E7798-47DA-45DF-ACFF-E9C79F498EC9}" type="presParOf" srcId="{CD550E0E-3F4E-4C9A-B0C7-175CFD514026}" destId="{1D7502EC-21DA-4CD6-B04C-3833625CA0AC}" srcOrd="1" destOrd="0" presId="urn:microsoft.com/office/officeart/2008/layout/NameandTitleOrganizationalChart"/>
    <dgm:cxn modelId="{0BA11B2E-25F8-4BF8-AD91-30D347E9510B}" type="presParOf" srcId="{1D7502EC-21DA-4CD6-B04C-3833625CA0AC}" destId="{1967D83E-F146-4853-BE0A-3207DA2B2686}" srcOrd="0" destOrd="0" presId="urn:microsoft.com/office/officeart/2008/layout/NameandTitleOrganizationalChart"/>
    <dgm:cxn modelId="{17AD75B0-EF4D-4023-8512-AC86B23EFEC5}" type="presParOf" srcId="{1967D83E-F146-4853-BE0A-3207DA2B2686}" destId="{876C292F-275B-4685-841D-228484FABA72}" srcOrd="0" destOrd="0" presId="urn:microsoft.com/office/officeart/2008/layout/NameandTitleOrganizationalChart"/>
    <dgm:cxn modelId="{F6C6035D-EC6F-4953-B331-33C908075DA1}" type="presParOf" srcId="{1967D83E-F146-4853-BE0A-3207DA2B2686}" destId="{7D1AA309-4B5C-4ABB-9279-DABE92C24D7C}" srcOrd="1" destOrd="0" presId="urn:microsoft.com/office/officeart/2008/layout/NameandTitleOrganizationalChart"/>
    <dgm:cxn modelId="{C26C9867-0091-4A6D-A208-994207A70598}" type="presParOf" srcId="{1967D83E-F146-4853-BE0A-3207DA2B2686}" destId="{C9CDF6E8-DB4C-466E-B23D-460AEEC17E56}" srcOrd="2" destOrd="0" presId="urn:microsoft.com/office/officeart/2008/layout/NameandTitleOrganizationalChart"/>
    <dgm:cxn modelId="{4ECF2FD4-7B30-41CA-B6C8-03C18191CF2E}" type="presParOf" srcId="{1D7502EC-21DA-4CD6-B04C-3833625CA0AC}" destId="{2FF7C2E9-18FC-4E61-9FB6-822007AC2710}" srcOrd="1" destOrd="0" presId="urn:microsoft.com/office/officeart/2008/layout/NameandTitleOrganizationalChart"/>
    <dgm:cxn modelId="{A570A138-194C-4F6A-8088-36A6087DF65B}" type="presParOf" srcId="{2FF7C2E9-18FC-4E61-9FB6-822007AC2710}" destId="{4EEF864D-9053-45AC-8876-B66784ADAE38}" srcOrd="0" destOrd="0" presId="urn:microsoft.com/office/officeart/2008/layout/NameandTitleOrganizationalChart"/>
    <dgm:cxn modelId="{70DFF1E1-FBEB-4A4C-85FA-F74CD051FBEA}" type="presParOf" srcId="{2FF7C2E9-18FC-4E61-9FB6-822007AC2710}" destId="{9D4D8F2D-B898-45F9-8D98-F22F479B25DE}" srcOrd="1" destOrd="0" presId="urn:microsoft.com/office/officeart/2008/layout/NameandTitleOrganizationalChart"/>
    <dgm:cxn modelId="{F7BF0290-AA8E-4651-B1D3-5FA8C6497E05}" type="presParOf" srcId="{9D4D8F2D-B898-45F9-8D98-F22F479B25DE}" destId="{0894D1F9-73AA-4E5B-BF20-210030DCF06A}" srcOrd="0" destOrd="0" presId="urn:microsoft.com/office/officeart/2008/layout/NameandTitleOrganizationalChart"/>
    <dgm:cxn modelId="{059049E4-7130-4437-BC7E-2484A2407F39}" type="presParOf" srcId="{0894D1F9-73AA-4E5B-BF20-210030DCF06A}" destId="{FA8B1A6A-24C6-4D2D-ADAA-5FC8C68D7592}" srcOrd="0" destOrd="0" presId="urn:microsoft.com/office/officeart/2008/layout/NameandTitleOrganizationalChart"/>
    <dgm:cxn modelId="{09E29584-1BF7-4DF1-B584-FF406AE19ED8}" type="presParOf" srcId="{0894D1F9-73AA-4E5B-BF20-210030DCF06A}" destId="{8865B0E5-E5C6-41A3-BEBC-0B530BA3EDBD}" srcOrd="1" destOrd="0" presId="urn:microsoft.com/office/officeart/2008/layout/NameandTitleOrganizationalChart"/>
    <dgm:cxn modelId="{03CB8DD5-E99D-4AF8-B2BF-27151FE770E5}" type="presParOf" srcId="{0894D1F9-73AA-4E5B-BF20-210030DCF06A}" destId="{FA1DB343-AFD2-4A22-AFF5-8C8F12883AAD}" srcOrd="2" destOrd="0" presId="urn:microsoft.com/office/officeart/2008/layout/NameandTitleOrganizationalChart"/>
    <dgm:cxn modelId="{7B58BBF6-C8A2-44D1-B7D1-B77CF524B959}" type="presParOf" srcId="{9D4D8F2D-B898-45F9-8D98-F22F479B25DE}" destId="{C38F2428-6792-4846-9181-F5B7C132C68A}" srcOrd="1" destOrd="0" presId="urn:microsoft.com/office/officeart/2008/layout/NameandTitleOrganizationalChart"/>
    <dgm:cxn modelId="{DD233F10-FED8-4142-98FC-FE5F8B3B1FA6}" type="presParOf" srcId="{C38F2428-6792-4846-9181-F5B7C132C68A}" destId="{7762FB87-0A3C-49B2-9EFE-AEAF3122388F}" srcOrd="0" destOrd="0" presId="urn:microsoft.com/office/officeart/2008/layout/NameandTitleOrganizationalChart"/>
    <dgm:cxn modelId="{A8659822-25BC-4DBD-B3CD-4F1AA1198372}" type="presParOf" srcId="{C38F2428-6792-4846-9181-F5B7C132C68A}" destId="{B88B60AD-C70F-44A2-B964-640A75E139DE}" srcOrd="1" destOrd="0" presId="urn:microsoft.com/office/officeart/2008/layout/NameandTitleOrganizationalChart"/>
    <dgm:cxn modelId="{C846350E-8443-4AD9-A607-146CD52A7BFF}" type="presParOf" srcId="{B88B60AD-C70F-44A2-B964-640A75E139DE}" destId="{58127C4C-58DA-4A93-9899-66F4D7D6D430}" srcOrd="0" destOrd="0" presId="urn:microsoft.com/office/officeart/2008/layout/NameandTitleOrganizationalChart"/>
    <dgm:cxn modelId="{B8EA8F19-CA6F-4E80-AC40-853C5B9B1DE2}" type="presParOf" srcId="{58127C4C-58DA-4A93-9899-66F4D7D6D430}" destId="{CF0457CF-D1C2-47D1-BC26-5C6B3B33E13B}" srcOrd="0" destOrd="0" presId="urn:microsoft.com/office/officeart/2008/layout/NameandTitleOrganizationalChart"/>
    <dgm:cxn modelId="{FF8B49E4-C922-4AC2-9790-38506B7113F8}" type="presParOf" srcId="{58127C4C-58DA-4A93-9899-66F4D7D6D430}" destId="{77016B8A-5FBF-44B5-A1A2-E45449F31EC5}" srcOrd="1" destOrd="0" presId="urn:microsoft.com/office/officeart/2008/layout/NameandTitleOrganizationalChart"/>
    <dgm:cxn modelId="{AF47DA6C-D86C-4EFA-9C3B-440A331F4EED}" type="presParOf" srcId="{58127C4C-58DA-4A93-9899-66F4D7D6D430}" destId="{CF6F7C2E-CEF8-4628-B791-368BE48344A1}" srcOrd="2" destOrd="0" presId="urn:microsoft.com/office/officeart/2008/layout/NameandTitleOrganizationalChart"/>
    <dgm:cxn modelId="{B282E293-DAF6-4654-8C61-17AA9C543798}" type="presParOf" srcId="{B88B60AD-C70F-44A2-B964-640A75E139DE}" destId="{84E49196-0426-4EBE-8726-9783109DFF5E}" srcOrd="1" destOrd="0" presId="urn:microsoft.com/office/officeart/2008/layout/NameandTitleOrganizationalChart"/>
    <dgm:cxn modelId="{805E172E-817E-45BE-92AA-D0A81603F8EB}" type="presParOf" srcId="{B88B60AD-C70F-44A2-B964-640A75E139DE}" destId="{6B8A721F-E368-4C24-8BC5-DBBE34D7DAC3}" srcOrd="2" destOrd="0" presId="urn:microsoft.com/office/officeart/2008/layout/NameandTitleOrganizationalChart"/>
    <dgm:cxn modelId="{8FEF04A0-1DDC-4B2B-8905-F8D6E8673E20}" type="presParOf" srcId="{9D4D8F2D-B898-45F9-8D98-F22F479B25DE}" destId="{18BD8524-87E6-4F98-9D8A-243A1ED07695}" srcOrd="2" destOrd="0" presId="urn:microsoft.com/office/officeart/2008/layout/NameandTitleOrganizationalChart"/>
    <dgm:cxn modelId="{E4809535-D2A3-42A8-9C45-B19362D34970}" type="presParOf" srcId="{1D7502EC-21DA-4CD6-B04C-3833625CA0AC}" destId="{C73A61F2-4F22-4FD9-8BD3-C027A9476069}" srcOrd="2" destOrd="0" presId="urn:microsoft.com/office/officeart/2008/layout/NameandTitleOrganizationalChart"/>
    <dgm:cxn modelId="{451BCA52-E705-4792-BC1A-F34FD4DC0B30}" type="presParOf" srcId="{AB6661E0-9D5B-432F-A5E2-DAB4F4F5B69E}" destId="{CBBD6190-378F-4C10-BF73-781B79178B6F}" srcOrd="2" destOrd="0" presId="urn:microsoft.com/office/officeart/2008/layout/NameandTitleOrganizationalChart"/>
    <dgm:cxn modelId="{CFB41B79-2203-4454-8619-F1A242852708}" type="presParOf" srcId="{AEBEC5A1-71CA-44E4-98E5-3AC7BE5E20E9}" destId="{14B66205-85B8-4DD9-8BCA-191EFEE89300}" srcOrd="2" destOrd="0" presId="urn:microsoft.com/office/officeart/2008/layout/NameandTitleOrganizationalChart"/>
    <dgm:cxn modelId="{806F5531-BDE3-4A75-B6BC-8FDABD463FCC}" type="presParOf" srcId="{AEBEC5A1-71CA-44E4-98E5-3AC7BE5E20E9}" destId="{1ABC267A-877E-4653-8F56-171BA4F67D5A}" srcOrd="3" destOrd="0" presId="urn:microsoft.com/office/officeart/2008/layout/NameandTitleOrganizationalChart"/>
    <dgm:cxn modelId="{7A1CE4C2-376F-4BD2-8505-55AFDC1A8157}" type="presParOf" srcId="{1ABC267A-877E-4653-8F56-171BA4F67D5A}" destId="{876996B1-606E-4C14-8DC2-B93E9326E39A}" srcOrd="0" destOrd="0" presId="urn:microsoft.com/office/officeart/2008/layout/NameandTitleOrganizationalChart"/>
    <dgm:cxn modelId="{3CC83F50-D60E-477F-BFBE-5315D74B4F43}" type="presParOf" srcId="{876996B1-606E-4C14-8DC2-B93E9326E39A}" destId="{DC853DF8-0294-418D-8F52-E3B54CB4EA1F}" srcOrd="0" destOrd="0" presId="urn:microsoft.com/office/officeart/2008/layout/NameandTitleOrganizationalChart"/>
    <dgm:cxn modelId="{4140F271-FBA2-4E40-9A24-C40E651324DE}" type="presParOf" srcId="{876996B1-606E-4C14-8DC2-B93E9326E39A}" destId="{B6FA2FE2-F2C8-4C46-8618-1E75DD4A6F25}" srcOrd="1" destOrd="0" presId="urn:microsoft.com/office/officeart/2008/layout/NameandTitleOrganizationalChart"/>
    <dgm:cxn modelId="{F72B4578-182B-46FB-A403-D55D1A686BD7}" type="presParOf" srcId="{876996B1-606E-4C14-8DC2-B93E9326E39A}" destId="{22C0774C-25A5-4604-9530-066FE8981C04}" srcOrd="2" destOrd="0" presId="urn:microsoft.com/office/officeart/2008/layout/NameandTitleOrganizationalChart"/>
    <dgm:cxn modelId="{AD4947C2-FF6C-44E2-B660-9E606C2CA6C6}" type="presParOf" srcId="{1ABC267A-877E-4653-8F56-171BA4F67D5A}" destId="{F4CFF4E1-ED54-4098-B758-CDFAC43DACC1}" srcOrd="1" destOrd="0" presId="urn:microsoft.com/office/officeart/2008/layout/NameandTitleOrganizationalChart"/>
    <dgm:cxn modelId="{7A673FC6-EF53-427E-8933-B297B32BCB8E}" type="presParOf" srcId="{F4CFF4E1-ED54-4098-B758-CDFAC43DACC1}" destId="{2AEDBBE0-D928-4622-A1F5-643D6BECA0B8}" srcOrd="0" destOrd="0" presId="urn:microsoft.com/office/officeart/2008/layout/NameandTitleOrganizationalChart"/>
    <dgm:cxn modelId="{5A552876-D9FC-4347-90F7-D2F7FBE3D2FE}" type="presParOf" srcId="{F4CFF4E1-ED54-4098-B758-CDFAC43DACC1}" destId="{26D41568-08C6-4EEE-B8FC-5D5A7E974E3D}" srcOrd="1" destOrd="0" presId="urn:microsoft.com/office/officeart/2008/layout/NameandTitleOrganizationalChart"/>
    <dgm:cxn modelId="{981696AC-3B40-4741-A02D-0177BDB92F5C}" type="presParOf" srcId="{26D41568-08C6-4EEE-B8FC-5D5A7E974E3D}" destId="{B5427C18-1EBD-42EE-B829-AD94402BA701}" srcOrd="0" destOrd="0" presId="urn:microsoft.com/office/officeart/2008/layout/NameandTitleOrganizationalChart"/>
    <dgm:cxn modelId="{B75AB2C4-F34F-4B59-8D46-FB7515DB1C90}" type="presParOf" srcId="{B5427C18-1EBD-42EE-B829-AD94402BA701}" destId="{06F86EF1-D7C2-44BC-B7D4-738767D5280A}" srcOrd="0" destOrd="0" presId="urn:microsoft.com/office/officeart/2008/layout/NameandTitleOrganizationalChart"/>
    <dgm:cxn modelId="{85F4C32A-F62B-4445-ACC4-3584A8CFC097}" type="presParOf" srcId="{B5427C18-1EBD-42EE-B829-AD94402BA701}" destId="{92CAC2FF-8249-4CE8-85F5-5DBC05460057}" srcOrd="1" destOrd="0" presId="urn:microsoft.com/office/officeart/2008/layout/NameandTitleOrganizationalChart"/>
    <dgm:cxn modelId="{DD83823B-36A5-4807-B07F-520FCA0CC3D1}" type="presParOf" srcId="{B5427C18-1EBD-42EE-B829-AD94402BA701}" destId="{BA6CCCA2-8456-4318-AB85-450F8213C7EF}" srcOrd="2" destOrd="0" presId="urn:microsoft.com/office/officeart/2008/layout/NameandTitleOrganizationalChart"/>
    <dgm:cxn modelId="{06C27A1A-BDA3-412A-A612-DC9FBA34A2E0}" type="presParOf" srcId="{26D41568-08C6-4EEE-B8FC-5D5A7E974E3D}" destId="{F10DCF5A-47CD-482A-BC33-E156F4F9A29C}" srcOrd="1" destOrd="0" presId="urn:microsoft.com/office/officeart/2008/layout/NameandTitleOrganizationalChart"/>
    <dgm:cxn modelId="{7289FC9F-7F3A-4681-82BB-503D51CA7B41}" type="presParOf" srcId="{26D41568-08C6-4EEE-B8FC-5D5A7E974E3D}" destId="{6DF981FA-33DC-4771-8F74-79DE32A248C5}" srcOrd="2" destOrd="0" presId="urn:microsoft.com/office/officeart/2008/layout/NameandTitleOrganizationalChart"/>
    <dgm:cxn modelId="{95FC0AC5-0EA0-4EE0-AC8D-CB853852AD6F}" type="presParOf" srcId="{1ABC267A-877E-4653-8F56-171BA4F67D5A}" destId="{6D5A6722-070F-4C5F-97EE-3D0CD8A0EBCB}" srcOrd="2" destOrd="0" presId="urn:microsoft.com/office/officeart/2008/layout/NameandTitleOrganizationalChart"/>
    <dgm:cxn modelId="{3DA84529-AE09-434E-A640-73B1A8B3B978}" type="presParOf" srcId="{AEBEC5A1-71CA-44E4-98E5-3AC7BE5E20E9}" destId="{67AF3640-5DC6-464B-B3DB-86D65F0B5265}" srcOrd="4" destOrd="0" presId="urn:microsoft.com/office/officeart/2008/layout/NameandTitleOrganizationalChart"/>
    <dgm:cxn modelId="{2320D71E-5AB8-49E3-95D1-72FE3265FCE6}" type="presParOf" srcId="{AEBEC5A1-71CA-44E4-98E5-3AC7BE5E20E9}" destId="{D20C5B39-0B76-49B5-BC3F-D324C70F3C7E}" srcOrd="5" destOrd="0" presId="urn:microsoft.com/office/officeart/2008/layout/NameandTitleOrganizationalChart"/>
    <dgm:cxn modelId="{5DDC09AF-7B2B-4460-A74B-B24E29602F8B}" type="presParOf" srcId="{D20C5B39-0B76-49B5-BC3F-D324C70F3C7E}" destId="{0A05F8D6-D324-4094-9786-21C646D7CB4D}" srcOrd="0" destOrd="0" presId="urn:microsoft.com/office/officeart/2008/layout/NameandTitleOrganizationalChart"/>
    <dgm:cxn modelId="{782FD4D4-0C28-435A-8DEE-4F1C071BEEB8}" type="presParOf" srcId="{0A05F8D6-D324-4094-9786-21C646D7CB4D}" destId="{E2B33533-7B07-4B82-B11F-BBD8A71EADD4}" srcOrd="0" destOrd="0" presId="urn:microsoft.com/office/officeart/2008/layout/NameandTitleOrganizationalChart"/>
    <dgm:cxn modelId="{5C134175-9529-44DA-B405-F8ED11A37DFA}" type="presParOf" srcId="{0A05F8D6-D324-4094-9786-21C646D7CB4D}" destId="{C987CC6D-98C9-4A34-98E3-464506B8730E}" srcOrd="1" destOrd="0" presId="urn:microsoft.com/office/officeart/2008/layout/NameandTitleOrganizationalChart"/>
    <dgm:cxn modelId="{765B589D-EC02-4B7F-A2F1-39466E5C98AB}" type="presParOf" srcId="{0A05F8D6-D324-4094-9786-21C646D7CB4D}" destId="{4F9944C2-8808-4AC3-BC7F-F6FE2C3259A3}" srcOrd="2" destOrd="0" presId="urn:microsoft.com/office/officeart/2008/layout/NameandTitleOrganizationalChart"/>
    <dgm:cxn modelId="{C6A4B18C-13E7-44E6-87E0-E92862835C3D}" type="presParOf" srcId="{D20C5B39-0B76-49B5-BC3F-D324C70F3C7E}" destId="{C4FC5B95-B4E1-4CF4-9EDE-80C2672B9200}" srcOrd="1" destOrd="0" presId="urn:microsoft.com/office/officeart/2008/layout/NameandTitleOrganizationalChart"/>
    <dgm:cxn modelId="{E96A7ED5-E361-4D35-8C69-5DA30592EAAF}" type="presParOf" srcId="{D20C5B39-0B76-49B5-BC3F-D324C70F3C7E}" destId="{EAB7D1FC-BF63-48F9-86DF-952F5305ECC5}" srcOrd="2" destOrd="0" presId="urn:microsoft.com/office/officeart/2008/layout/NameandTitleOrganizationalChart"/>
    <dgm:cxn modelId="{4AFBE1E0-2F2B-4B5F-9DB4-C74C433BB325}" type="presParOf" srcId="{AEBEC5A1-71CA-44E4-98E5-3AC7BE5E20E9}" destId="{2C9F4FCA-D6B5-4156-8F15-331628042D51}" srcOrd="6" destOrd="0" presId="urn:microsoft.com/office/officeart/2008/layout/NameandTitleOrganizationalChart"/>
    <dgm:cxn modelId="{D0FB00AC-1C07-42CB-8FA8-5347F4CF5AC5}" type="presParOf" srcId="{AEBEC5A1-71CA-44E4-98E5-3AC7BE5E20E9}" destId="{149BA22C-FA0C-4610-835B-AB2A3D4E9CC3}" srcOrd="7" destOrd="0" presId="urn:microsoft.com/office/officeart/2008/layout/NameandTitleOrganizationalChart"/>
    <dgm:cxn modelId="{BE2F3D15-83B6-4540-943F-24E2C28A7E17}" type="presParOf" srcId="{149BA22C-FA0C-4610-835B-AB2A3D4E9CC3}" destId="{E14107C2-1734-4BDB-AC85-229228E6BC50}" srcOrd="0" destOrd="0" presId="urn:microsoft.com/office/officeart/2008/layout/NameandTitleOrganizationalChart"/>
    <dgm:cxn modelId="{12B98977-72CA-4C66-B3D8-BA3FAA92EC92}" type="presParOf" srcId="{E14107C2-1734-4BDB-AC85-229228E6BC50}" destId="{562B58BC-1B14-4EB1-ADB6-DF0CF51BD042}" srcOrd="0" destOrd="0" presId="urn:microsoft.com/office/officeart/2008/layout/NameandTitleOrganizationalChart"/>
    <dgm:cxn modelId="{7A13A5AD-790F-4C7D-90AA-141E56630D24}" type="presParOf" srcId="{E14107C2-1734-4BDB-AC85-229228E6BC50}" destId="{5B943D59-947E-41E4-85F8-3AC5678573AB}" srcOrd="1" destOrd="0" presId="urn:microsoft.com/office/officeart/2008/layout/NameandTitleOrganizationalChart"/>
    <dgm:cxn modelId="{1145FA7F-DAFA-415B-8D51-06DB8494214A}" type="presParOf" srcId="{E14107C2-1734-4BDB-AC85-229228E6BC50}" destId="{6D37FCEF-9B86-4FDD-800C-442EBBA736D3}" srcOrd="2" destOrd="0" presId="urn:microsoft.com/office/officeart/2008/layout/NameandTitleOrganizationalChart"/>
    <dgm:cxn modelId="{82C2CD7F-9F41-47B9-B1D0-3FEB14438C9B}" type="presParOf" srcId="{149BA22C-FA0C-4610-835B-AB2A3D4E9CC3}" destId="{37CCC775-726C-460C-9584-B87F27315963}" srcOrd="1" destOrd="0" presId="urn:microsoft.com/office/officeart/2008/layout/NameandTitleOrganizationalChart"/>
    <dgm:cxn modelId="{B2E9347A-7E6C-46E4-906E-F598E66AEA2A}" type="presParOf" srcId="{37CCC775-726C-460C-9584-B87F27315963}" destId="{4A3813FE-86E2-42FC-88B2-9E4986091202}" srcOrd="0" destOrd="0" presId="urn:microsoft.com/office/officeart/2008/layout/NameandTitleOrganizationalChart"/>
    <dgm:cxn modelId="{6DE101B0-55D7-40AC-BC2C-7293CC94CA01}" type="presParOf" srcId="{37CCC775-726C-460C-9584-B87F27315963}" destId="{2B554BCC-AC05-4167-8FC2-93CDF6233C8D}" srcOrd="1" destOrd="0" presId="urn:microsoft.com/office/officeart/2008/layout/NameandTitleOrganizationalChart"/>
    <dgm:cxn modelId="{9F136C83-3ECD-4D39-8AEE-7BA6FBD437AC}" type="presParOf" srcId="{2B554BCC-AC05-4167-8FC2-93CDF6233C8D}" destId="{93BE76A6-363F-4031-93C9-AFAC894CD863}" srcOrd="0" destOrd="0" presId="urn:microsoft.com/office/officeart/2008/layout/NameandTitleOrganizationalChart"/>
    <dgm:cxn modelId="{D4AF19C6-D0E0-4DB7-8EF8-7032D392B7DE}" type="presParOf" srcId="{93BE76A6-363F-4031-93C9-AFAC894CD863}" destId="{2026B42A-8A9E-4DE1-8554-802DD440B2A4}" srcOrd="0" destOrd="0" presId="urn:microsoft.com/office/officeart/2008/layout/NameandTitleOrganizationalChart"/>
    <dgm:cxn modelId="{A3350898-2F03-4457-A4F2-B025CB801050}" type="presParOf" srcId="{93BE76A6-363F-4031-93C9-AFAC894CD863}" destId="{57609862-8374-44D4-B217-D66D103094D0}" srcOrd="1" destOrd="0" presId="urn:microsoft.com/office/officeart/2008/layout/NameandTitleOrganizationalChart"/>
    <dgm:cxn modelId="{FC87B61A-FCDF-43C2-91CA-8AE4CD7BCDAF}" type="presParOf" srcId="{93BE76A6-363F-4031-93C9-AFAC894CD863}" destId="{81BD7B5E-A2F8-4B3C-986B-FC026D4BE93E}" srcOrd="2" destOrd="0" presId="urn:microsoft.com/office/officeart/2008/layout/NameandTitleOrganizationalChart"/>
    <dgm:cxn modelId="{C35EF144-9C74-4218-8294-289617AFFD71}" type="presParOf" srcId="{2B554BCC-AC05-4167-8FC2-93CDF6233C8D}" destId="{C88CA9A0-D926-40AB-9828-E37D04E48C91}" srcOrd="1" destOrd="0" presId="urn:microsoft.com/office/officeart/2008/layout/NameandTitleOrganizationalChart"/>
    <dgm:cxn modelId="{6041FAC1-001B-4154-AF4D-AD10F7081222}" type="presParOf" srcId="{C88CA9A0-D926-40AB-9828-E37D04E48C91}" destId="{4D2851A3-F4A2-4A6F-B5F5-B868DF1D8E53}" srcOrd="0" destOrd="0" presId="urn:microsoft.com/office/officeart/2008/layout/NameandTitleOrganizationalChart"/>
    <dgm:cxn modelId="{AC497BF8-6C76-4B68-B44D-4539983F3361}" type="presParOf" srcId="{C88CA9A0-D926-40AB-9828-E37D04E48C91}" destId="{25521CFF-CD64-4482-9017-CE1F791A9E67}" srcOrd="1" destOrd="0" presId="urn:microsoft.com/office/officeart/2008/layout/NameandTitleOrganizationalChart"/>
    <dgm:cxn modelId="{49E5F8AE-73EA-41E9-A8F7-2CF1ACEC00D8}" type="presParOf" srcId="{25521CFF-CD64-4482-9017-CE1F791A9E67}" destId="{DFDF95D9-408B-4194-832B-065EE792014E}" srcOrd="0" destOrd="0" presId="urn:microsoft.com/office/officeart/2008/layout/NameandTitleOrganizationalChart"/>
    <dgm:cxn modelId="{A7142165-81BD-42CC-842F-7D9D9AA65DF7}" type="presParOf" srcId="{DFDF95D9-408B-4194-832B-065EE792014E}" destId="{4B2DD0CA-AB01-45C6-9CD7-498D0BC16317}" srcOrd="0" destOrd="0" presId="urn:microsoft.com/office/officeart/2008/layout/NameandTitleOrganizationalChart"/>
    <dgm:cxn modelId="{809BDA1E-93FD-470A-849A-A8B039E6BAA0}" type="presParOf" srcId="{DFDF95D9-408B-4194-832B-065EE792014E}" destId="{021D7333-7EC9-459B-B324-1BD463042EDF}" srcOrd="1" destOrd="0" presId="urn:microsoft.com/office/officeart/2008/layout/NameandTitleOrganizationalChart"/>
    <dgm:cxn modelId="{81736AD0-89C3-4A97-923A-AC977596643A}" type="presParOf" srcId="{DFDF95D9-408B-4194-832B-065EE792014E}" destId="{4C2F9F94-0D34-4052-A80B-0743EE6DD793}" srcOrd="2" destOrd="0" presId="urn:microsoft.com/office/officeart/2008/layout/NameandTitleOrganizationalChart"/>
    <dgm:cxn modelId="{FE59E7A0-7CCC-4CDD-8036-9BF9CEDAB1B5}" type="presParOf" srcId="{25521CFF-CD64-4482-9017-CE1F791A9E67}" destId="{04056491-4202-4257-B7E8-330A23479025}" srcOrd="1" destOrd="0" presId="urn:microsoft.com/office/officeart/2008/layout/NameandTitleOrganizationalChart"/>
    <dgm:cxn modelId="{9A7AD07B-D54F-4CE7-A481-444C79635E01}" type="presParOf" srcId="{04056491-4202-4257-B7E8-330A23479025}" destId="{1B63EC4A-2249-482F-B1ED-083484992840}" srcOrd="0" destOrd="0" presId="urn:microsoft.com/office/officeart/2008/layout/NameandTitleOrganizationalChart"/>
    <dgm:cxn modelId="{F6D764E0-6FAE-486A-9C28-021BC9CD0187}" type="presParOf" srcId="{04056491-4202-4257-B7E8-330A23479025}" destId="{F9D1B9BD-AAC1-4000-B846-88DF86DB20D9}" srcOrd="1" destOrd="0" presId="urn:microsoft.com/office/officeart/2008/layout/NameandTitleOrganizationalChart"/>
    <dgm:cxn modelId="{6CE8D9BB-5E3A-494E-B412-8493D543BD3A}" type="presParOf" srcId="{F9D1B9BD-AAC1-4000-B846-88DF86DB20D9}" destId="{156AE5D1-EAD4-43C3-ADF1-29D42675836A}" srcOrd="0" destOrd="0" presId="urn:microsoft.com/office/officeart/2008/layout/NameandTitleOrganizationalChart"/>
    <dgm:cxn modelId="{951F7699-4186-4667-9ED9-05AFF9A4ADFC}" type="presParOf" srcId="{156AE5D1-EAD4-43C3-ADF1-29D42675836A}" destId="{A679EE7A-7E9E-4D69-A05B-1B732E650ADC}" srcOrd="0" destOrd="0" presId="urn:microsoft.com/office/officeart/2008/layout/NameandTitleOrganizationalChart"/>
    <dgm:cxn modelId="{60006AE8-C60B-4116-8A3D-9F4D5E001BD8}" type="presParOf" srcId="{156AE5D1-EAD4-43C3-ADF1-29D42675836A}" destId="{DEF9B5FE-A22D-442A-AEE6-75C203FFD5DF}" srcOrd="1" destOrd="0" presId="urn:microsoft.com/office/officeart/2008/layout/NameandTitleOrganizationalChart"/>
    <dgm:cxn modelId="{BF83E9EE-3DE4-405E-8DFE-66CC6E75F141}" type="presParOf" srcId="{156AE5D1-EAD4-43C3-ADF1-29D42675836A}" destId="{B51F9C1A-BA90-4647-916A-13830543F2C3}" srcOrd="2" destOrd="0" presId="urn:microsoft.com/office/officeart/2008/layout/NameandTitleOrganizationalChart"/>
    <dgm:cxn modelId="{C717DC6B-08B7-4170-BB81-A3859ABC5B71}" type="presParOf" srcId="{F9D1B9BD-AAC1-4000-B846-88DF86DB20D9}" destId="{566AB053-60F2-485E-98E2-33AA49551A25}" srcOrd="1" destOrd="0" presId="urn:microsoft.com/office/officeart/2008/layout/NameandTitleOrganizationalChart"/>
    <dgm:cxn modelId="{D56FB767-51C3-4E43-87F0-9D84D18B7142}" type="presParOf" srcId="{F9D1B9BD-AAC1-4000-B846-88DF86DB20D9}" destId="{56A9D580-7ED5-43C6-9174-FFACC1A89152}" srcOrd="2" destOrd="0" presId="urn:microsoft.com/office/officeart/2008/layout/NameandTitleOrganizationalChart"/>
    <dgm:cxn modelId="{185B56BC-42A4-4756-919C-7D237446F891}" type="presParOf" srcId="{25521CFF-CD64-4482-9017-CE1F791A9E67}" destId="{3C8B4485-3C8D-4CE6-A407-D2AA7C7284B0}" srcOrd="2" destOrd="0" presId="urn:microsoft.com/office/officeart/2008/layout/NameandTitleOrganizationalChart"/>
    <dgm:cxn modelId="{DC62EB3F-4D80-4DE5-B244-AFC70FFA3390}" type="presParOf" srcId="{2B554BCC-AC05-4167-8FC2-93CDF6233C8D}" destId="{C9FF5AEA-CC89-4657-AE19-F103995F4508}" srcOrd="2" destOrd="0" presId="urn:microsoft.com/office/officeart/2008/layout/NameandTitleOrganizationalChart"/>
    <dgm:cxn modelId="{90B587C7-018C-42A8-9AC5-F7186E8AC5F0}" type="presParOf" srcId="{37CCC775-726C-460C-9584-B87F27315963}" destId="{C1E28C67-726C-4F30-AEB7-4EF3C7BDF334}" srcOrd="2" destOrd="0" presId="urn:microsoft.com/office/officeart/2008/layout/NameandTitleOrganizationalChart"/>
    <dgm:cxn modelId="{E5E49DA6-DFC5-470D-B3D1-CFEFD51E3B4C}" type="presParOf" srcId="{37CCC775-726C-460C-9584-B87F27315963}" destId="{4982171C-CCC0-4AF0-9FDB-216AB845EC58}" srcOrd="3" destOrd="0" presId="urn:microsoft.com/office/officeart/2008/layout/NameandTitleOrganizationalChart"/>
    <dgm:cxn modelId="{D8D4185D-0C6C-437B-BA0B-A0C9F5679CAD}" type="presParOf" srcId="{4982171C-CCC0-4AF0-9FDB-216AB845EC58}" destId="{1B3949FC-8D27-4503-AC03-F452E24EA91B}" srcOrd="0" destOrd="0" presId="urn:microsoft.com/office/officeart/2008/layout/NameandTitleOrganizationalChart"/>
    <dgm:cxn modelId="{0A7E40D8-95BE-4E21-9CB0-572F09A0B58A}" type="presParOf" srcId="{1B3949FC-8D27-4503-AC03-F452E24EA91B}" destId="{4FAD646A-9EFD-45F1-A54E-8A6C00DB82E0}" srcOrd="0" destOrd="0" presId="urn:microsoft.com/office/officeart/2008/layout/NameandTitleOrganizationalChart"/>
    <dgm:cxn modelId="{9EEF8DE5-187C-4FC6-A3C2-3805F7E486EB}" type="presParOf" srcId="{1B3949FC-8D27-4503-AC03-F452E24EA91B}" destId="{74BF72E3-7A6A-471C-A528-4C95DC56DA99}" srcOrd="1" destOrd="0" presId="urn:microsoft.com/office/officeart/2008/layout/NameandTitleOrganizationalChart"/>
    <dgm:cxn modelId="{559D8E31-5EC9-43A7-BCFC-AF63B2282AFD}" type="presParOf" srcId="{1B3949FC-8D27-4503-AC03-F452E24EA91B}" destId="{4FDDE25E-E215-4E3F-A573-6A4306B37B89}" srcOrd="2" destOrd="0" presId="urn:microsoft.com/office/officeart/2008/layout/NameandTitleOrganizationalChart"/>
    <dgm:cxn modelId="{0A543960-1FE3-4ECE-A10B-C77F58786E70}" type="presParOf" srcId="{4982171C-CCC0-4AF0-9FDB-216AB845EC58}" destId="{8E22C2E9-554C-4178-84AA-B87A290AC05D}" srcOrd="1" destOrd="0" presId="urn:microsoft.com/office/officeart/2008/layout/NameandTitleOrganizationalChart"/>
    <dgm:cxn modelId="{5ED1797D-CC3E-465D-A722-657B7B34666D}" type="presParOf" srcId="{4982171C-CCC0-4AF0-9FDB-216AB845EC58}" destId="{6AFFFA8C-11EC-4CBD-BDA3-48BFA3911854}" srcOrd="2" destOrd="0" presId="urn:microsoft.com/office/officeart/2008/layout/NameandTitleOrganizationalChart"/>
    <dgm:cxn modelId="{B39E77E2-6786-4DE9-A666-ED43C3B9655B}" type="presParOf" srcId="{149BA22C-FA0C-4610-835B-AB2A3D4E9CC3}" destId="{EA1417ED-7B47-417D-A591-CC24A44254A3}" srcOrd="2" destOrd="0" presId="urn:microsoft.com/office/officeart/2008/layout/NameandTitleOrganizationalChart"/>
    <dgm:cxn modelId="{716AD49C-721C-474F-8A63-7BEDBBD1CB4B}" type="presParOf" srcId="{2E23AB30-0EB3-418F-82C1-2D1CE38DC56E}" destId="{937C8488-C6AD-4E60-AC9A-1E114D4909EF}" srcOrd="2" destOrd="0" presId="urn:microsoft.com/office/officeart/2008/layout/NameandTitleOrganizationalChart"/>
  </dgm:cxnLst>
  <dgm:bg/>
  <dgm:whole>
    <a:ln w="9525" cap="flat" cmpd="sng" algn="ctr">
      <a:solidFill>
        <a:schemeClr val="bg1">
          <a:lumMod val="85000"/>
        </a:schemeClr>
      </a:solidFill>
      <a:prstDash val="solid"/>
      <a:round/>
      <a:headEnd type="none" w="med" len="med"/>
      <a:tailEnd type="none" w="med" len="med"/>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7B90B5-72CF-4759-BED5-BB76BF45F52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70CDFD4E-B745-4A9C-9301-5ED484E2D348}">
      <dgm:prSet phldrT="[Text]"/>
      <dgm:spPr/>
      <dgm:t>
        <a:bodyPr/>
        <a:lstStyle/>
        <a:p>
          <a:pPr algn="ctr"/>
          <a:r>
            <a:rPr lang="en-US"/>
            <a:t>Joe</a:t>
          </a:r>
        </a:p>
        <a:p>
          <a:pPr algn="ctr"/>
          <a:r>
            <a:rPr lang="en-US"/>
            <a:t>175,000 GV</a:t>
          </a:r>
        </a:p>
      </dgm:t>
    </dgm:pt>
    <dgm:pt modelId="{C9C9823D-E29C-40B3-9E9B-95796825ADE7}" type="parTrans" cxnId="{3B2F84E6-D5DA-4D10-9AAA-6D0F31C0DCA4}">
      <dgm:prSet/>
      <dgm:spPr/>
      <dgm:t>
        <a:bodyPr/>
        <a:lstStyle/>
        <a:p>
          <a:pPr algn="ctr"/>
          <a:endParaRPr lang="en-US"/>
        </a:p>
      </dgm:t>
    </dgm:pt>
    <dgm:pt modelId="{CEE089C0-6726-43AD-BBBD-A2C16B98E2B1}" type="sibTrans" cxnId="{3B2F84E6-D5DA-4D10-9AAA-6D0F31C0DCA4}">
      <dgm:prSet/>
      <dgm:spPr/>
      <dgm:t>
        <a:bodyPr/>
        <a:lstStyle/>
        <a:p>
          <a:pPr algn="ctr"/>
          <a:endParaRPr lang="en-US"/>
        </a:p>
      </dgm:t>
    </dgm:pt>
    <dgm:pt modelId="{20276860-9679-40EE-96F3-8D51B3BB2DA3}">
      <dgm:prSet phldrT="[Text]"/>
      <dgm:spPr/>
      <dgm:t>
        <a:bodyPr/>
        <a:lstStyle/>
        <a:p>
          <a:pPr algn="ctr"/>
          <a:r>
            <a:rPr lang="en-US"/>
            <a:t>Leg 1</a:t>
          </a:r>
        </a:p>
        <a:p>
          <a:pPr algn="ctr"/>
          <a:r>
            <a:rPr lang="en-US"/>
            <a:t>50,000 GV</a:t>
          </a:r>
        </a:p>
      </dgm:t>
    </dgm:pt>
    <dgm:pt modelId="{10D32F0C-EBA5-497F-9B25-34A59FCEC277}" type="parTrans" cxnId="{3F032A5F-718A-46A5-BC25-394BB1094EB2}">
      <dgm:prSet/>
      <dgm:spPr/>
      <dgm:t>
        <a:bodyPr/>
        <a:lstStyle/>
        <a:p>
          <a:pPr algn="ctr"/>
          <a:endParaRPr lang="en-US"/>
        </a:p>
      </dgm:t>
    </dgm:pt>
    <dgm:pt modelId="{7061D64B-DD11-41F2-B675-7B4D82BFF54D}" type="sibTrans" cxnId="{3F032A5F-718A-46A5-BC25-394BB1094EB2}">
      <dgm:prSet/>
      <dgm:spPr/>
      <dgm:t>
        <a:bodyPr/>
        <a:lstStyle/>
        <a:p>
          <a:pPr algn="ctr"/>
          <a:endParaRPr lang="en-US"/>
        </a:p>
      </dgm:t>
    </dgm:pt>
    <dgm:pt modelId="{2F0AB164-A9A3-43F9-9C7F-829B5D9C1C4B}">
      <dgm:prSet phldrT="[Text]"/>
      <dgm:spPr/>
      <dgm:t>
        <a:bodyPr/>
        <a:lstStyle/>
        <a:p>
          <a:pPr algn="ctr"/>
          <a:r>
            <a:rPr lang="en-US"/>
            <a:t>Leg 2</a:t>
          </a:r>
        </a:p>
        <a:p>
          <a:pPr algn="ctr"/>
          <a:r>
            <a:rPr lang="en-US"/>
            <a:t>75,000 GV</a:t>
          </a:r>
        </a:p>
      </dgm:t>
    </dgm:pt>
    <dgm:pt modelId="{DE036909-1E57-4001-B867-2D23628D0D79}" type="parTrans" cxnId="{E86F8F3E-3521-4A71-BEBF-2731EBEAEA8D}">
      <dgm:prSet/>
      <dgm:spPr/>
      <dgm:t>
        <a:bodyPr/>
        <a:lstStyle/>
        <a:p>
          <a:pPr algn="ctr"/>
          <a:endParaRPr lang="en-US"/>
        </a:p>
      </dgm:t>
    </dgm:pt>
    <dgm:pt modelId="{6B138C83-0C18-4780-B173-6F6CEB29BC4A}" type="sibTrans" cxnId="{E86F8F3E-3521-4A71-BEBF-2731EBEAEA8D}">
      <dgm:prSet/>
      <dgm:spPr/>
      <dgm:t>
        <a:bodyPr/>
        <a:lstStyle/>
        <a:p>
          <a:pPr algn="ctr"/>
          <a:endParaRPr lang="en-US"/>
        </a:p>
      </dgm:t>
    </dgm:pt>
    <dgm:pt modelId="{F02ED38A-91C1-4799-B344-AFF54884B19D}">
      <dgm:prSet/>
      <dgm:spPr>
        <a:ln>
          <a:noFill/>
        </a:ln>
      </dgm:spPr>
      <dgm:t>
        <a:bodyPr/>
        <a:lstStyle/>
        <a:p>
          <a:pPr algn="ctr"/>
          <a:r>
            <a:rPr lang="en-US"/>
            <a:t>Leg 3</a:t>
          </a:r>
        </a:p>
        <a:p>
          <a:pPr algn="ctr"/>
          <a:r>
            <a:rPr lang="en-US"/>
            <a:t>50,000 GV</a:t>
          </a:r>
        </a:p>
      </dgm:t>
    </dgm:pt>
    <dgm:pt modelId="{A69C91BE-2B63-4492-8D32-A7E8D98BC24D}" type="parTrans" cxnId="{14320B80-58D7-4565-95A0-F03A82957F95}">
      <dgm:prSet/>
      <dgm:spPr/>
      <dgm:t>
        <a:bodyPr/>
        <a:lstStyle/>
        <a:p>
          <a:pPr algn="ctr"/>
          <a:endParaRPr lang="en-US"/>
        </a:p>
      </dgm:t>
    </dgm:pt>
    <dgm:pt modelId="{178CB26B-BEE4-441F-B337-AE6E71525A9D}" type="sibTrans" cxnId="{14320B80-58D7-4565-95A0-F03A82957F95}">
      <dgm:prSet/>
      <dgm:spPr/>
      <dgm:t>
        <a:bodyPr/>
        <a:lstStyle/>
        <a:p>
          <a:pPr algn="ctr"/>
          <a:endParaRPr lang="en-US"/>
        </a:p>
      </dgm:t>
    </dgm:pt>
    <dgm:pt modelId="{8168358E-80E2-4AD4-9E62-0BA4093368A7}" type="pres">
      <dgm:prSet presAssocID="{9D7B90B5-72CF-4759-BED5-BB76BF45F529}" presName="mainComposite" presStyleCnt="0">
        <dgm:presLayoutVars>
          <dgm:chPref val="1"/>
          <dgm:dir/>
          <dgm:animOne val="branch"/>
          <dgm:animLvl val="lvl"/>
          <dgm:resizeHandles val="exact"/>
        </dgm:presLayoutVars>
      </dgm:prSet>
      <dgm:spPr/>
    </dgm:pt>
    <dgm:pt modelId="{A5434201-5B7A-4D03-A1AA-8B0F770F3624}" type="pres">
      <dgm:prSet presAssocID="{9D7B90B5-72CF-4759-BED5-BB76BF45F529}" presName="hierFlow" presStyleCnt="0"/>
      <dgm:spPr/>
    </dgm:pt>
    <dgm:pt modelId="{98B40A37-CB52-404D-8612-DDA36DBBF48B}" type="pres">
      <dgm:prSet presAssocID="{9D7B90B5-72CF-4759-BED5-BB76BF45F529}" presName="hierChild1" presStyleCnt="0">
        <dgm:presLayoutVars>
          <dgm:chPref val="1"/>
          <dgm:animOne val="branch"/>
          <dgm:animLvl val="lvl"/>
        </dgm:presLayoutVars>
      </dgm:prSet>
      <dgm:spPr/>
    </dgm:pt>
    <dgm:pt modelId="{B1057A6B-29FD-4E64-9A24-1EF9827DEDF2}" type="pres">
      <dgm:prSet presAssocID="{70CDFD4E-B745-4A9C-9301-5ED484E2D348}" presName="Name14" presStyleCnt="0"/>
      <dgm:spPr/>
    </dgm:pt>
    <dgm:pt modelId="{FA902B47-D0EB-421F-920B-02E77879A137}" type="pres">
      <dgm:prSet presAssocID="{70CDFD4E-B745-4A9C-9301-5ED484E2D348}" presName="level1Shape" presStyleLbl="node0" presStyleIdx="0" presStyleCnt="1" custScaleX="93450" custScaleY="88807">
        <dgm:presLayoutVars>
          <dgm:chPref val="3"/>
        </dgm:presLayoutVars>
      </dgm:prSet>
      <dgm:spPr/>
    </dgm:pt>
    <dgm:pt modelId="{81F3CD67-92D3-443A-9C31-E1494F4750A1}" type="pres">
      <dgm:prSet presAssocID="{70CDFD4E-B745-4A9C-9301-5ED484E2D348}" presName="hierChild2" presStyleCnt="0"/>
      <dgm:spPr/>
    </dgm:pt>
    <dgm:pt modelId="{2D62DA45-7455-447A-9CDC-182544046CEF}" type="pres">
      <dgm:prSet presAssocID="{10D32F0C-EBA5-497F-9B25-34A59FCEC277}" presName="Name19" presStyleLbl="parChTrans1D2" presStyleIdx="0" presStyleCnt="3"/>
      <dgm:spPr/>
    </dgm:pt>
    <dgm:pt modelId="{A27B5E50-95FF-413D-A4E5-04F593010687}" type="pres">
      <dgm:prSet presAssocID="{20276860-9679-40EE-96F3-8D51B3BB2DA3}" presName="Name21" presStyleCnt="0"/>
      <dgm:spPr/>
    </dgm:pt>
    <dgm:pt modelId="{07787949-E66D-416C-A707-FAC4AF6B7E3B}" type="pres">
      <dgm:prSet presAssocID="{20276860-9679-40EE-96F3-8D51B3BB2DA3}" presName="level2Shape" presStyleLbl="node2" presStyleIdx="0" presStyleCnt="3"/>
      <dgm:spPr/>
    </dgm:pt>
    <dgm:pt modelId="{09D76F4B-3C92-456F-9AC3-D68BA4A3A8BD}" type="pres">
      <dgm:prSet presAssocID="{20276860-9679-40EE-96F3-8D51B3BB2DA3}" presName="hierChild3" presStyleCnt="0"/>
      <dgm:spPr/>
    </dgm:pt>
    <dgm:pt modelId="{E3AED3C1-72C2-42FD-8C63-4E4BA4DE53C1}" type="pres">
      <dgm:prSet presAssocID="{DE036909-1E57-4001-B867-2D23628D0D79}" presName="Name19" presStyleLbl="parChTrans1D2" presStyleIdx="1" presStyleCnt="3"/>
      <dgm:spPr/>
    </dgm:pt>
    <dgm:pt modelId="{1FF8BFFE-FC02-4D18-8D38-04BC96F0956E}" type="pres">
      <dgm:prSet presAssocID="{2F0AB164-A9A3-43F9-9C7F-829B5D9C1C4B}" presName="Name21" presStyleCnt="0"/>
      <dgm:spPr/>
    </dgm:pt>
    <dgm:pt modelId="{09D8699F-C92E-408E-B3C1-88B7350A21EA}" type="pres">
      <dgm:prSet presAssocID="{2F0AB164-A9A3-43F9-9C7F-829B5D9C1C4B}" presName="level2Shape" presStyleLbl="node2" presStyleIdx="1" presStyleCnt="3" custScaleX="126702" custScaleY="117773"/>
      <dgm:spPr/>
    </dgm:pt>
    <dgm:pt modelId="{BC40D519-1D29-4773-9A40-A1F36455122A}" type="pres">
      <dgm:prSet presAssocID="{2F0AB164-A9A3-43F9-9C7F-829B5D9C1C4B}" presName="hierChild3" presStyleCnt="0"/>
      <dgm:spPr/>
    </dgm:pt>
    <dgm:pt modelId="{1B822DCE-3662-4DFF-9745-71F2B0ABCC58}" type="pres">
      <dgm:prSet presAssocID="{A69C91BE-2B63-4492-8D32-A7E8D98BC24D}" presName="Name19" presStyleLbl="parChTrans1D2" presStyleIdx="2" presStyleCnt="3"/>
      <dgm:spPr/>
    </dgm:pt>
    <dgm:pt modelId="{CD27E945-295A-4425-897F-86C50C8FED7C}" type="pres">
      <dgm:prSet presAssocID="{F02ED38A-91C1-4799-B344-AFF54884B19D}" presName="Name21" presStyleCnt="0"/>
      <dgm:spPr/>
    </dgm:pt>
    <dgm:pt modelId="{AE52DEFF-78E2-411E-818A-13680E9B727B}" type="pres">
      <dgm:prSet presAssocID="{F02ED38A-91C1-4799-B344-AFF54884B19D}" presName="level2Shape" presStyleLbl="node2" presStyleIdx="2" presStyleCnt="3"/>
      <dgm:spPr/>
    </dgm:pt>
    <dgm:pt modelId="{00FDF127-5994-47FD-92E5-345ABF1DAB3A}" type="pres">
      <dgm:prSet presAssocID="{F02ED38A-91C1-4799-B344-AFF54884B19D}" presName="hierChild3" presStyleCnt="0"/>
      <dgm:spPr/>
    </dgm:pt>
    <dgm:pt modelId="{F0A64414-621C-4972-8E5A-CADB48FA2F1F}" type="pres">
      <dgm:prSet presAssocID="{9D7B90B5-72CF-4759-BED5-BB76BF45F529}" presName="bgShapesFlow" presStyleCnt="0"/>
      <dgm:spPr/>
    </dgm:pt>
  </dgm:ptLst>
  <dgm:cxnLst>
    <dgm:cxn modelId="{EBCAE72A-BA75-4EC3-8E2B-F2EBEF21DEFC}" type="presOf" srcId="{20276860-9679-40EE-96F3-8D51B3BB2DA3}" destId="{07787949-E66D-416C-A707-FAC4AF6B7E3B}" srcOrd="0" destOrd="0" presId="urn:microsoft.com/office/officeart/2005/8/layout/hierarchy6"/>
    <dgm:cxn modelId="{F906B22D-F2F6-4E2B-B7A1-5BCF78F82586}" type="presOf" srcId="{DE036909-1E57-4001-B867-2D23628D0D79}" destId="{E3AED3C1-72C2-42FD-8C63-4E4BA4DE53C1}" srcOrd="0" destOrd="0" presId="urn:microsoft.com/office/officeart/2005/8/layout/hierarchy6"/>
    <dgm:cxn modelId="{95D05630-FB56-4183-8A89-A8B845A88134}" type="presOf" srcId="{2F0AB164-A9A3-43F9-9C7F-829B5D9C1C4B}" destId="{09D8699F-C92E-408E-B3C1-88B7350A21EA}" srcOrd="0" destOrd="0" presId="urn:microsoft.com/office/officeart/2005/8/layout/hierarchy6"/>
    <dgm:cxn modelId="{E86F8F3E-3521-4A71-BEBF-2731EBEAEA8D}" srcId="{70CDFD4E-B745-4A9C-9301-5ED484E2D348}" destId="{2F0AB164-A9A3-43F9-9C7F-829B5D9C1C4B}" srcOrd="1" destOrd="0" parTransId="{DE036909-1E57-4001-B867-2D23628D0D79}" sibTransId="{6B138C83-0C18-4780-B173-6F6CEB29BC4A}"/>
    <dgm:cxn modelId="{3F032A5F-718A-46A5-BC25-394BB1094EB2}" srcId="{70CDFD4E-B745-4A9C-9301-5ED484E2D348}" destId="{20276860-9679-40EE-96F3-8D51B3BB2DA3}" srcOrd="0" destOrd="0" parTransId="{10D32F0C-EBA5-497F-9B25-34A59FCEC277}" sibTransId="{7061D64B-DD11-41F2-B675-7B4D82BFF54D}"/>
    <dgm:cxn modelId="{EE9D3F4B-9019-4B4D-9645-6772EFF69553}" type="presOf" srcId="{A69C91BE-2B63-4492-8D32-A7E8D98BC24D}" destId="{1B822DCE-3662-4DFF-9745-71F2B0ABCC58}" srcOrd="0" destOrd="0" presId="urn:microsoft.com/office/officeart/2005/8/layout/hierarchy6"/>
    <dgm:cxn modelId="{39A4AB7C-C42D-4B4C-92CA-0E58342677E1}" type="presOf" srcId="{9D7B90B5-72CF-4759-BED5-BB76BF45F529}" destId="{8168358E-80E2-4AD4-9E62-0BA4093368A7}" srcOrd="0" destOrd="0" presId="urn:microsoft.com/office/officeart/2005/8/layout/hierarchy6"/>
    <dgm:cxn modelId="{14320B80-58D7-4565-95A0-F03A82957F95}" srcId="{70CDFD4E-B745-4A9C-9301-5ED484E2D348}" destId="{F02ED38A-91C1-4799-B344-AFF54884B19D}" srcOrd="2" destOrd="0" parTransId="{A69C91BE-2B63-4492-8D32-A7E8D98BC24D}" sibTransId="{178CB26B-BEE4-441F-B337-AE6E71525A9D}"/>
    <dgm:cxn modelId="{2F898FA1-CC38-4CF9-ADDF-1302328C946B}" type="presOf" srcId="{10D32F0C-EBA5-497F-9B25-34A59FCEC277}" destId="{2D62DA45-7455-447A-9CDC-182544046CEF}" srcOrd="0" destOrd="0" presId="urn:microsoft.com/office/officeart/2005/8/layout/hierarchy6"/>
    <dgm:cxn modelId="{43F542B3-A019-4CBC-A10D-2EF4E0BA8ACE}" type="presOf" srcId="{F02ED38A-91C1-4799-B344-AFF54884B19D}" destId="{AE52DEFF-78E2-411E-818A-13680E9B727B}" srcOrd="0" destOrd="0" presId="urn:microsoft.com/office/officeart/2005/8/layout/hierarchy6"/>
    <dgm:cxn modelId="{01DD7DBD-CAB7-48BA-90D0-4CF2293BD9AF}" type="presOf" srcId="{70CDFD4E-B745-4A9C-9301-5ED484E2D348}" destId="{FA902B47-D0EB-421F-920B-02E77879A137}" srcOrd="0" destOrd="0" presId="urn:microsoft.com/office/officeart/2005/8/layout/hierarchy6"/>
    <dgm:cxn modelId="{3B2F84E6-D5DA-4D10-9AAA-6D0F31C0DCA4}" srcId="{9D7B90B5-72CF-4759-BED5-BB76BF45F529}" destId="{70CDFD4E-B745-4A9C-9301-5ED484E2D348}" srcOrd="0" destOrd="0" parTransId="{C9C9823D-E29C-40B3-9E9B-95796825ADE7}" sibTransId="{CEE089C0-6726-43AD-BBBD-A2C16B98E2B1}"/>
    <dgm:cxn modelId="{EAC7351F-322D-4AA0-B3BB-D468E49A230C}" type="presParOf" srcId="{8168358E-80E2-4AD4-9E62-0BA4093368A7}" destId="{A5434201-5B7A-4D03-A1AA-8B0F770F3624}" srcOrd="0" destOrd="0" presId="urn:microsoft.com/office/officeart/2005/8/layout/hierarchy6"/>
    <dgm:cxn modelId="{8B5D00C2-F8F7-4D31-BEF6-7BCB6DD2043C}" type="presParOf" srcId="{A5434201-5B7A-4D03-A1AA-8B0F770F3624}" destId="{98B40A37-CB52-404D-8612-DDA36DBBF48B}" srcOrd="0" destOrd="0" presId="urn:microsoft.com/office/officeart/2005/8/layout/hierarchy6"/>
    <dgm:cxn modelId="{254A8628-259F-4451-9B08-B06A9116128C}" type="presParOf" srcId="{98B40A37-CB52-404D-8612-DDA36DBBF48B}" destId="{B1057A6B-29FD-4E64-9A24-1EF9827DEDF2}" srcOrd="0" destOrd="0" presId="urn:microsoft.com/office/officeart/2005/8/layout/hierarchy6"/>
    <dgm:cxn modelId="{D4224A64-031A-4640-BBA5-A3FF5992C9F7}" type="presParOf" srcId="{B1057A6B-29FD-4E64-9A24-1EF9827DEDF2}" destId="{FA902B47-D0EB-421F-920B-02E77879A137}" srcOrd="0" destOrd="0" presId="urn:microsoft.com/office/officeart/2005/8/layout/hierarchy6"/>
    <dgm:cxn modelId="{EE9F30B7-5103-4E28-ACAD-F75544B2198F}" type="presParOf" srcId="{B1057A6B-29FD-4E64-9A24-1EF9827DEDF2}" destId="{81F3CD67-92D3-443A-9C31-E1494F4750A1}" srcOrd="1" destOrd="0" presId="urn:microsoft.com/office/officeart/2005/8/layout/hierarchy6"/>
    <dgm:cxn modelId="{B9792D8C-75E0-4999-A33F-1938FDE12C29}" type="presParOf" srcId="{81F3CD67-92D3-443A-9C31-E1494F4750A1}" destId="{2D62DA45-7455-447A-9CDC-182544046CEF}" srcOrd="0" destOrd="0" presId="urn:microsoft.com/office/officeart/2005/8/layout/hierarchy6"/>
    <dgm:cxn modelId="{A34ACCE1-C8A9-476C-8EFD-90C5BED7C13B}" type="presParOf" srcId="{81F3CD67-92D3-443A-9C31-E1494F4750A1}" destId="{A27B5E50-95FF-413D-A4E5-04F593010687}" srcOrd="1" destOrd="0" presId="urn:microsoft.com/office/officeart/2005/8/layout/hierarchy6"/>
    <dgm:cxn modelId="{7B582109-F1D8-47BA-B37E-187A7A2FABDC}" type="presParOf" srcId="{A27B5E50-95FF-413D-A4E5-04F593010687}" destId="{07787949-E66D-416C-A707-FAC4AF6B7E3B}" srcOrd="0" destOrd="0" presId="urn:microsoft.com/office/officeart/2005/8/layout/hierarchy6"/>
    <dgm:cxn modelId="{D1DBD943-50FD-4D2A-B434-9D3D975FC37D}" type="presParOf" srcId="{A27B5E50-95FF-413D-A4E5-04F593010687}" destId="{09D76F4B-3C92-456F-9AC3-D68BA4A3A8BD}" srcOrd="1" destOrd="0" presId="urn:microsoft.com/office/officeart/2005/8/layout/hierarchy6"/>
    <dgm:cxn modelId="{9916DCFC-15D9-476A-A9F3-9977B6BFFF92}" type="presParOf" srcId="{81F3CD67-92D3-443A-9C31-E1494F4750A1}" destId="{E3AED3C1-72C2-42FD-8C63-4E4BA4DE53C1}" srcOrd="2" destOrd="0" presId="urn:microsoft.com/office/officeart/2005/8/layout/hierarchy6"/>
    <dgm:cxn modelId="{036F08D9-7BCB-486E-B700-3E3A18B56F04}" type="presParOf" srcId="{81F3CD67-92D3-443A-9C31-E1494F4750A1}" destId="{1FF8BFFE-FC02-4D18-8D38-04BC96F0956E}" srcOrd="3" destOrd="0" presId="urn:microsoft.com/office/officeart/2005/8/layout/hierarchy6"/>
    <dgm:cxn modelId="{0C34B446-6D3E-4479-A9C0-2B93C82CDE8B}" type="presParOf" srcId="{1FF8BFFE-FC02-4D18-8D38-04BC96F0956E}" destId="{09D8699F-C92E-408E-B3C1-88B7350A21EA}" srcOrd="0" destOrd="0" presId="urn:microsoft.com/office/officeart/2005/8/layout/hierarchy6"/>
    <dgm:cxn modelId="{D7520E30-7F94-4E27-9948-2FC94AE13066}" type="presParOf" srcId="{1FF8BFFE-FC02-4D18-8D38-04BC96F0956E}" destId="{BC40D519-1D29-4773-9A40-A1F36455122A}" srcOrd="1" destOrd="0" presId="urn:microsoft.com/office/officeart/2005/8/layout/hierarchy6"/>
    <dgm:cxn modelId="{82FFFA8A-3331-40B5-BB7C-E4D360C3CE6E}" type="presParOf" srcId="{81F3CD67-92D3-443A-9C31-E1494F4750A1}" destId="{1B822DCE-3662-4DFF-9745-71F2B0ABCC58}" srcOrd="4" destOrd="0" presId="urn:microsoft.com/office/officeart/2005/8/layout/hierarchy6"/>
    <dgm:cxn modelId="{E3B354A4-B66C-4204-9B62-8110D8E42043}" type="presParOf" srcId="{81F3CD67-92D3-443A-9C31-E1494F4750A1}" destId="{CD27E945-295A-4425-897F-86C50C8FED7C}" srcOrd="5" destOrd="0" presId="urn:microsoft.com/office/officeart/2005/8/layout/hierarchy6"/>
    <dgm:cxn modelId="{D48B7D0C-01D7-487D-815B-EF8DA8445ABE}" type="presParOf" srcId="{CD27E945-295A-4425-897F-86C50C8FED7C}" destId="{AE52DEFF-78E2-411E-818A-13680E9B727B}" srcOrd="0" destOrd="0" presId="urn:microsoft.com/office/officeart/2005/8/layout/hierarchy6"/>
    <dgm:cxn modelId="{E330CAB0-BF25-4D18-B700-DBCF57D5F572}" type="presParOf" srcId="{CD27E945-295A-4425-897F-86C50C8FED7C}" destId="{00FDF127-5994-47FD-92E5-345ABF1DAB3A}" srcOrd="1" destOrd="0" presId="urn:microsoft.com/office/officeart/2005/8/layout/hierarchy6"/>
    <dgm:cxn modelId="{AFDB8BB4-377F-448E-8511-45CAFA455DD7}" type="presParOf" srcId="{8168358E-80E2-4AD4-9E62-0BA4093368A7}" destId="{F0A64414-621C-4972-8E5A-CADB48FA2F1F}" srcOrd="1" destOrd="0" presId="urn:microsoft.com/office/officeart/2005/8/layout/hierarchy6"/>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7B90B5-72CF-4759-BED5-BB76BF45F52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70CDFD4E-B745-4A9C-9301-5ED484E2D348}">
      <dgm:prSet phldrT="[Text]"/>
      <dgm:spPr/>
      <dgm:t>
        <a:bodyPr/>
        <a:lstStyle/>
        <a:p>
          <a:pPr algn="ctr"/>
          <a:r>
            <a:rPr lang="en-US"/>
            <a:t>Joe</a:t>
          </a:r>
        </a:p>
        <a:p>
          <a:pPr algn="ctr"/>
          <a:r>
            <a:rPr lang="en-US"/>
            <a:t>175,000 GV</a:t>
          </a:r>
        </a:p>
      </dgm:t>
    </dgm:pt>
    <dgm:pt modelId="{C9C9823D-E29C-40B3-9E9B-95796825ADE7}" type="parTrans" cxnId="{3B2F84E6-D5DA-4D10-9AAA-6D0F31C0DCA4}">
      <dgm:prSet/>
      <dgm:spPr/>
      <dgm:t>
        <a:bodyPr/>
        <a:lstStyle/>
        <a:p>
          <a:pPr algn="ctr"/>
          <a:endParaRPr lang="en-US"/>
        </a:p>
      </dgm:t>
    </dgm:pt>
    <dgm:pt modelId="{CEE089C0-6726-43AD-BBBD-A2C16B98E2B1}" type="sibTrans" cxnId="{3B2F84E6-D5DA-4D10-9AAA-6D0F31C0DCA4}">
      <dgm:prSet/>
      <dgm:spPr/>
      <dgm:t>
        <a:bodyPr/>
        <a:lstStyle/>
        <a:p>
          <a:pPr algn="ctr"/>
          <a:endParaRPr lang="en-US"/>
        </a:p>
      </dgm:t>
    </dgm:pt>
    <dgm:pt modelId="{20276860-9679-40EE-96F3-8D51B3BB2DA3}">
      <dgm:prSet phldrT="[Text]"/>
      <dgm:spPr/>
      <dgm:t>
        <a:bodyPr/>
        <a:lstStyle/>
        <a:p>
          <a:pPr algn="ctr"/>
          <a:r>
            <a:rPr lang="en-US"/>
            <a:t>Leg 1</a:t>
          </a:r>
        </a:p>
        <a:p>
          <a:pPr algn="ctr"/>
          <a:r>
            <a:rPr lang="en-US"/>
            <a:t>25,000 GV</a:t>
          </a:r>
        </a:p>
      </dgm:t>
    </dgm:pt>
    <dgm:pt modelId="{10D32F0C-EBA5-497F-9B25-34A59FCEC277}" type="parTrans" cxnId="{3F032A5F-718A-46A5-BC25-394BB1094EB2}">
      <dgm:prSet/>
      <dgm:spPr/>
      <dgm:t>
        <a:bodyPr/>
        <a:lstStyle/>
        <a:p>
          <a:pPr algn="ctr"/>
          <a:endParaRPr lang="en-US"/>
        </a:p>
      </dgm:t>
    </dgm:pt>
    <dgm:pt modelId="{7061D64B-DD11-41F2-B675-7B4D82BFF54D}" type="sibTrans" cxnId="{3F032A5F-718A-46A5-BC25-394BB1094EB2}">
      <dgm:prSet/>
      <dgm:spPr/>
      <dgm:t>
        <a:bodyPr/>
        <a:lstStyle/>
        <a:p>
          <a:pPr algn="ctr"/>
          <a:endParaRPr lang="en-US"/>
        </a:p>
      </dgm:t>
    </dgm:pt>
    <dgm:pt modelId="{2F0AB164-A9A3-43F9-9C7F-829B5D9C1C4B}">
      <dgm:prSet phldrT="[Text]"/>
      <dgm:spPr/>
      <dgm:t>
        <a:bodyPr/>
        <a:lstStyle/>
        <a:p>
          <a:pPr algn="ctr"/>
          <a:r>
            <a:rPr lang="en-US"/>
            <a:t>Leg 2</a:t>
          </a:r>
        </a:p>
        <a:p>
          <a:pPr algn="ctr"/>
          <a:r>
            <a:rPr lang="en-US"/>
            <a:t>125,000 GV</a:t>
          </a:r>
        </a:p>
      </dgm:t>
    </dgm:pt>
    <dgm:pt modelId="{DE036909-1E57-4001-B867-2D23628D0D79}" type="parTrans" cxnId="{E86F8F3E-3521-4A71-BEBF-2731EBEAEA8D}">
      <dgm:prSet/>
      <dgm:spPr/>
      <dgm:t>
        <a:bodyPr/>
        <a:lstStyle/>
        <a:p>
          <a:pPr algn="ctr"/>
          <a:endParaRPr lang="en-US"/>
        </a:p>
      </dgm:t>
    </dgm:pt>
    <dgm:pt modelId="{6B138C83-0C18-4780-B173-6F6CEB29BC4A}" type="sibTrans" cxnId="{E86F8F3E-3521-4A71-BEBF-2731EBEAEA8D}">
      <dgm:prSet/>
      <dgm:spPr/>
      <dgm:t>
        <a:bodyPr/>
        <a:lstStyle/>
        <a:p>
          <a:pPr algn="ctr"/>
          <a:endParaRPr lang="en-US"/>
        </a:p>
      </dgm:t>
    </dgm:pt>
    <dgm:pt modelId="{F02ED38A-91C1-4799-B344-AFF54884B19D}">
      <dgm:prSet/>
      <dgm:spPr/>
      <dgm:t>
        <a:bodyPr/>
        <a:lstStyle/>
        <a:p>
          <a:pPr algn="ctr"/>
          <a:r>
            <a:rPr lang="en-US"/>
            <a:t>Leg 3</a:t>
          </a:r>
        </a:p>
        <a:p>
          <a:pPr algn="ctr"/>
          <a:r>
            <a:rPr lang="en-US"/>
            <a:t>25,000 GV</a:t>
          </a:r>
        </a:p>
      </dgm:t>
    </dgm:pt>
    <dgm:pt modelId="{A69C91BE-2B63-4492-8D32-A7E8D98BC24D}" type="parTrans" cxnId="{14320B80-58D7-4565-95A0-F03A82957F95}">
      <dgm:prSet/>
      <dgm:spPr/>
      <dgm:t>
        <a:bodyPr/>
        <a:lstStyle/>
        <a:p>
          <a:pPr algn="ctr"/>
          <a:endParaRPr lang="en-US"/>
        </a:p>
      </dgm:t>
    </dgm:pt>
    <dgm:pt modelId="{178CB26B-BEE4-441F-B337-AE6E71525A9D}" type="sibTrans" cxnId="{14320B80-58D7-4565-95A0-F03A82957F95}">
      <dgm:prSet/>
      <dgm:spPr/>
      <dgm:t>
        <a:bodyPr/>
        <a:lstStyle/>
        <a:p>
          <a:pPr algn="ctr"/>
          <a:endParaRPr lang="en-US"/>
        </a:p>
      </dgm:t>
    </dgm:pt>
    <dgm:pt modelId="{8168358E-80E2-4AD4-9E62-0BA4093368A7}" type="pres">
      <dgm:prSet presAssocID="{9D7B90B5-72CF-4759-BED5-BB76BF45F529}" presName="mainComposite" presStyleCnt="0">
        <dgm:presLayoutVars>
          <dgm:chPref val="1"/>
          <dgm:dir/>
          <dgm:animOne val="branch"/>
          <dgm:animLvl val="lvl"/>
          <dgm:resizeHandles val="exact"/>
        </dgm:presLayoutVars>
      </dgm:prSet>
      <dgm:spPr/>
    </dgm:pt>
    <dgm:pt modelId="{A5434201-5B7A-4D03-A1AA-8B0F770F3624}" type="pres">
      <dgm:prSet presAssocID="{9D7B90B5-72CF-4759-BED5-BB76BF45F529}" presName="hierFlow" presStyleCnt="0"/>
      <dgm:spPr/>
    </dgm:pt>
    <dgm:pt modelId="{98B40A37-CB52-404D-8612-DDA36DBBF48B}" type="pres">
      <dgm:prSet presAssocID="{9D7B90B5-72CF-4759-BED5-BB76BF45F529}" presName="hierChild1" presStyleCnt="0">
        <dgm:presLayoutVars>
          <dgm:chPref val="1"/>
          <dgm:animOne val="branch"/>
          <dgm:animLvl val="lvl"/>
        </dgm:presLayoutVars>
      </dgm:prSet>
      <dgm:spPr/>
    </dgm:pt>
    <dgm:pt modelId="{B1057A6B-29FD-4E64-9A24-1EF9827DEDF2}" type="pres">
      <dgm:prSet presAssocID="{70CDFD4E-B745-4A9C-9301-5ED484E2D348}" presName="Name14" presStyleCnt="0"/>
      <dgm:spPr/>
    </dgm:pt>
    <dgm:pt modelId="{FA902B47-D0EB-421F-920B-02E77879A137}" type="pres">
      <dgm:prSet presAssocID="{70CDFD4E-B745-4A9C-9301-5ED484E2D348}" presName="level1Shape" presStyleLbl="node0" presStyleIdx="0" presStyleCnt="1">
        <dgm:presLayoutVars>
          <dgm:chPref val="3"/>
        </dgm:presLayoutVars>
      </dgm:prSet>
      <dgm:spPr/>
    </dgm:pt>
    <dgm:pt modelId="{81F3CD67-92D3-443A-9C31-E1494F4750A1}" type="pres">
      <dgm:prSet presAssocID="{70CDFD4E-B745-4A9C-9301-5ED484E2D348}" presName="hierChild2" presStyleCnt="0"/>
      <dgm:spPr/>
    </dgm:pt>
    <dgm:pt modelId="{2D62DA45-7455-447A-9CDC-182544046CEF}" type="pres">
      <dgm:prSet presAssocID="{10D32F0C-EBA5-497F-9B25-34A59FCEC277}" presName="Name19" presStyleLbl="parChTrans1D2" presStyleIdx="0" presStyleCnt="3"/>
      <dgm:spPr/>
    </dgm:pt>
    <dgm:pt modelId="{A27B5E50-95FF-413D-A4E5-04F593010687}" type="pres">
      <dgm:prSet presAssocID="{20276860-9679-40EE-96F3-8D51B3BB2DA3}" presName="Name21" presStyleCnt="0"/>
      <dgm:spPr/>
    </dgm:pt>
    <dgm:pt modelId="{07787949-E66D-416C-A707-FAC4AF6B7E3B}" type="pres">
      <dgm:prSet presAssocID="{20276860-9679-40EE-96F3-8D51B3BB2DA3}" presName="level2Shape" presStyleLbl="node2" presStyleIdx="0" presStyleCnt="3"/>
      <dgm:spPr/>
    </dgm:pt>
    <dgm:pt modelId="{09D76F4B-3C92-456F-9AC3-D68BA4A3A8BD}" type="pres">
      <dgm:prSet presAssocID="{20276860-9679-40EE-96F3-8D51B3BB2DA3}" presName="hierChild3" presStyleCnt="0"/>
      <dgm:spPr/>
    </dgm:pt>
    <dgm:pt modelId="{E3AED3C1-72C2-42FD-8C63-4E4BA4DE53C1}" type="pres">
      <dgm:prSet presAssocID="{DE036909-1E57-4001-B867-2D23628D0D79}" presName="Name19" presStyleLbl="parChTrans1D2" presStyleIdx="1" presStyleCnt="3"/>
      <dgm:spPr/>
    </dgm:pt>
    <dgm:pt modelId="{1FF8BFFE-FC02-4D18-8D38-04BC96F0956E}" type="pres">
      <dgm:prSet presAssocID="{2F0AB164-A9A3-43F9-9C7F-829B5D9C1C4B}" presName="Name21" presStyleCnt="0"/>
      <dgm:spPr/>
    </dgm:pt>
    <dgm:pt modelId="{09D8699F-C92E-408E-B3C1-88B7350A21EA}" type="pres">
      <dgm:prSet presAssocID="{2F0AB164-A9A3-43F9-9C7F-829B5D9C1C4B}" presName="level2Shape" presStyleLbl="node2" presStyleIdx="1" presStyleCnt="3" custScaleX="172892" custScaleY="172945"/>
      <dgm:spPr/>
    </dgm:pt>
    <dgm:pt modelId="{BC40D519-1D29-4773-9A40-A1F36455122A}" type="pres">
      <dgm:prSet presAssocID="{2F0AB164-A9A3-43F9-9C7F-829B5D9C1C4B}" presName="hierChild3" presStyleCnt="0"/>
      <dgm:spPr/>
    </dgm:pt>
    <dgm:pt modelId="{1B822DCE-3662-4DFF-9745-71F2B0ABCC58}" type="pres">
      <dgm:prSet presAssocID="{A69C91BE-2B63-4492-8D32-A7E8D98BC24D}" presName="Name19" presStyleLbl="parChTrans1D2" presStyleIdx="2" presStyleCnt="3"/>
      <dgm:spPr/>
    </dgm:pt>
    <dgm:pt modelId="{CD27E945-295A-4425-897F-86C50C8FED7C}" type="pres">
      <dgm:prSet presAssocID="{F02ED38A-91C1-4799-B344-AFF54884B19D}" presName="Name21" presStyleCnt="0"/>
      <dgm:spPr/>
    </dgm:pt>
    <dgm:pt modelId="{AE52DEFF-78E2-411E-818A-13680E9B727B}" type="pres">
      <dgm:prSet presAssocID="{F02ED38A-91C1-4799-B344-AFF54884B19D}" presName="level2Shape" presStyleLbl="node2" presStyleIdx="2" presStyleCnt="3"/>
      <dgm:spPr/>
    </dgm:pt>
    <dgm:pt modelId="{00FDF127-5994-47FD-92E5-345ABF1DAB3A}" type="pres">
      <dgm:prSet presAssocID="{F02ED38A-91C1-4799-B344-AFF54884B19D}" presName="hierChild3" presStyleCnt="0"/>
      <dgm:spPr/>
    </dgm:pt>
    <dgm:pt modelId="{F0A64414-621C-4972-8E5A-CADB48FA2F1F}" type="pres">
      <dgm:prSet presAssocID="{9D7B90B5-72CF-4759-BED5-BB76BF45F529}" presName="bgShapesFlow" presStyleCnt="0"/>
      <dgm:spPr/>
    </dgm:pt>
  </dgm:ptLst>
  <dgm:cxnLst>
    <dgm:cxn modelId="{EBCAE72A-BA75-4EC3-8E2B-F2EBEF21DEFC}" type="presOf" srcId="{20276860-9679-40EE-96F3-8D51B3BB2DA3}" destId="{07787949-E66D-416C-A707-FAC4AF6B7E3B}" srcOrd="0" destOrd="0" presId="urn:microsoft.com/office/officeart/2005/8/layout/hierarchy6"/>
    <dgm:cxn modelId="{F906B22D-F2F6-4E2B-B7A1-5BCF78F82586}" type="presOf" srcId="{DE036909-1E57-4001-B867-2D23628D0D79}" destId="{E3AED3C1-72C2-42FD-8C63-4E4BA4DE53C1}" srcOrd="0" destOrd="0" presId="urn:microsoft.com/office/officeart/2005/8/layout/hierarchy6"/>
    <dgm:cxn modelId="{95D05630-FB56-4183-8A89-A8B845A88134}" type="presOf" srcId="{2F0AB164-A9A3-43F9-9C7F-829B5D9C1C4B}" destId="{09D8699F-C92E-408E-B3C1-88B7350A21EA}" srcOrd="0" destOrd="0" presId="urn:microsoft.com/office/officeart/2005/8/layout/hierarchy6"/>
    <dgm:cxn modelId="{E86F8F3E-3521-4A71-BEBF-2731EBEAEA8D}" srcId="{70CDFD4E-B745-4A9C-9301-5ED484E2D348}" destId="{2F0AB164-A9A3-43F9-9C7F-829B5D9C1C4B}" srcOrd="1" destOrd="0" parTransId="{DE036909-1E57-4001-B867-2D23628D0D79}" sibTransId="{6B138C83-0C18-4780-B173-6F6CEB29BC4A}"/>
    <dgm:cxn modelId="{3F032A5F-718A-46A5-BC25-394BB1094EB2}" srcId="{70CDFD4E-B745-4A9C-9301-5ED484E2D348}" destId="{20276860-9679-40EE-96F3-8D51B3BB2DA3}" srcOrd="0" destOrd="0" parTransId="{10D32F0C-EBA5-497F-9B25-34A59FCEC277}" sibTransId="{7061D64B-DD11-41F2-B675-7B4D82BFF54D}"/>
    <dgm:cxn modelId="{EE9D3F4B-9019-4B4D-9645-6772EFF69553}" type="presOf" srcId="{A69C91BE-2B63-4492-8D32-A7E8D98BC24D}" destId="{1B822DCE-3662-4DFF-9745-71F2B0ABCC58}" srcOrd="0" destOrd="0" presId="urn:microsoft.com/office/officeart/2005/8/layout/hierarchy6"/>
    <dgm:cxn modelId="{39A4AB7C-C42D-4B4C-92CA-0E58342677E1}" type="presOf" srcId="{9D7B90B5-72CF-4759-BED5-BB76BF45F529}" destId="{8168358E-80E2-4AD4-9E62-0BA4093368A7}" srcOrd="0" destOrd="0" presId="urn:microsoft.com/office/officeart/2005/8/layout/hierarchy6"/>
    <dgm:cxn modelId="{14320B80-58D7-4565-95A0-F03A82957F95}" srcId="{70CDFD4E-B745-4A9C-9301-5ED484E2D348}" destId="{F02ED38A-91C1-4799-B344-AFF54884B19D}" srcOrd="2" destOrd="0" parTransId="{A69C91BE-2B63-4492-8D32-A7E8D98BC24D}" sibTransId="{178CB26B-BEE4-441F-B337-AE6E71525A9D}"/>
    <dgm:cxn modelId="{2F898FA1-CC38-4CF9-ADDF-1302328C946B}" type="presOf" srcId="{10D32F0C-EBA5-497F-9B25-34A59FCEC277}" destId="{2D62DA45-7455-447A-9CDC-182544046CEF}" srcOrd="0" destOrd="0" presId="urn:microsoft.com/office/officeart/2005/8/layout/hierarchy6"/>
    <dgm:cxn modelId="{43F542B3-A019-4CBC-A10D-2EF4E0BA8ACE}" type="presOf" srcId="{F02ED38A-91C1-4799-B344-AFF54884B19D}" destId="{AE52DEFF-78E2-411E-818A-13680E9B727B}" srcOrd="0" destOrd="0" presId="urn:microsoft.com/office/officeart/2005/8/layout/hierarchy6"/>
    <dgm:cxn modelId="{01DD7DBD-CAB7-48BA-90D0-4CF2293BD9AF}" type="presOf" srcId="{70CDFD4E-B745-4A9C-9301-5ED484E2D348}" destId="{FA902B47-D0EB-421F-920B-02E77879A137}" srcOrd="0" destOrd="0" presId="urn:microsoft.com/office/officeart/2005/8/layout/hierarchy6"/>
    <dgm:cxn modelId="{3B2F84E6-D5DA-4D10-9AAA-6D0F31C0DCA4}" srcId="{9D7B90B5-72CF-4759-BED5-BB76BF45F529}" destId="{70CDFD4E-B745-4A9C-9301-5ED484E2D348}" srcOrd="0" destOrd="0" parTransId="{C9C9823D-E29C-40B3-9E9B-95796825ADE7}" sibTransId="{CEE089C0-6726-43AD-BBBD-A2C16B98E2B1}"/>
    <dgm:cxn modelId="{EAC7351F-322D-4AA0-B3BB-D468E49A230C}" type="presParOf" srcId="{8168358E-80E2-4AD4-9E62-0BA4093368A7}" destId="{A5434201-5B7A-4D03-A1AA-8B0F770F3624}" srcOrd="0" destOrd="0" presId="urn:microsoft.com/office/officeart/2005/8/layout/hierarchy6"/>
    <dgm:cxn modelId="{8B5D00C2-F8F7-4D31-BEF6-7BCB6DD2043C}" type="presParOf" srcId="{A5434201-5B7A-4D03-A1AA-8B0F770F3624}" destId="{98B40A37-CB52-404D-8612-DDA36DBBF48B}" srcOrd="0" destOrd="0" presId="urn:microsoft.com/office/officeart/2005/8/layout/hierarchy6"/>
    <dgm:cxn modelId="{254A8628-259F-4451-9B08-B06A9116128C}" type="presParOf" srcId="{98B40A37-CB52-404D-8612-DDA36DBBF48B}" destId="{B1057A6B-29FD-4E64-9A24-1EF9827DEDF2}" srcOrd="0" destOrd="0" presId="urn:microsoft.com/office/officeart/2005/8/layout/hierarchy6"/>
    <dgm:cxn modelId="{D4224A64-031A-4640-BBA5-A3FF5992C9F7}" type="presParOf" srcId="{B1057A6B-29FD-4E64-9A24-1EF9827DEDF2}" destId="{FA902B47-D0EB-421F-920B-02E77879A137}" srcOrd="0" destOrd="0" presId="urn:microsoft.com/office/officeart/2005/8/layout/hierarchy6"/>
    <dgm:cxn modelId="{EE9F30B7-5103-4E28-ACAD-F75544B2198F}" type="presParOf" srcId="{B1057A6B-29FD-4E64-9A24-1EF9827DEDF2}" destId="{81F3CD67-92D3-443A-9C31-E1494F4750A1}" srcOrd="1" destOrd="0" presId="urn:microsoft.com/office/officeart/2005/8/layout/hierarchy6"/>
    <dgm:cxn modelId="{B9792D8C-75E0-4999-A33F-1938FDE12C29}" type="presParOf" srcId="{81F3CD67-92D3-443A-9C31-E1494F4750A1}" destId="{2D62DA45-7455-447A-9CDC-182544046CEF}" srcOrd="0" destOrd="0" presId="urn:microsoft.com/office/officeart/2005/8/layout/hierarchy6"/>
    <dgm:cxn modelId="{A34ACCE1-C8A9-476C-8EFD-90C5BED7C13B}" type="presParOf" srcId="{81F3CD67-92D3-443A-9C31-E1494F4750A1}" destId="{A27B5E50-95FF-413D-A4E5-04F593010687}" srcOrd="1" destOrd="0" presId="urn:microsoft.com/office/officeart/2005/8/layout/hierarchy6"/>
    <dgm:cxn modelId="{7B582109-F1D8-47BA-B37E-187A7A2FABDC}" type="presParOf" srcId="{A27B5E50-95FF-413D-A4E5-04F593010687}" destId="{07787949-E66D-416C-A707-FAC4AF6B7E3B}" srcOrd="0" destOrd="0" presId="urn:microsoft.com/office/officeart/2005/8/layout/hierarchy6"/>
    <dgm:cxn modelId="{D1DBD943-50FD-4D2A-B434-9D3D975FC37D}" type="presParOf" srcId="{A27B5E50-95FF-413D-A4E5-04F593010687}" destId="{09D76F4B-3C92-456F-9AC3-D68BA4A3A8BD}" srcOrd="1" destOrd="0" presId="urn:microsoft.com/office/officeart/2005/8/layout/hierarchy6"/>
    <dgm:cxn modelId="{9916DCFC-15D9-476A-A9F3-9977B6BFFF92}" type="presParOf" srcId="{81F3CD67-92D3-443A-9C31-E1494F4750A1}" destId="{E3AED3C1-72C2-42FD-8C63-4E4BA4DE53C1}" srcOrd="2" destOrd="0" presId="urn:microsoft.com/office/officeart/2005/8/layout/hierarchy6"/>
    <dgm:cxn modelId="{036F08D9-7BCB-486E-B700-3E3A18B56F04}" type="presParOf" srcId="{81F3CD67-92D3-443A-9C31-E1494F4750A1}" destId="{1FF8BFFE-FC02-4D18-8D38-04BC96F0956E}" srcOrd="3" destOrd="0" presId="urn:microsoft.com/office/officeart/2005/8/layout/hierarchy6"/>
    <dgm:cxn modelId="{0C34B446-6D3E-4479-A9C0-2B93C82CDE8B}" type="presParOf" srcId="{1FF8BFFE-FC02-4D18-8D38-04BC96F0956E}" destId="{09D8699F-C92E-408E-B3C1-88B7350A21EA}" srcOrd="0" destOrd="0" presId="urn:microsoft.com/office/officeart/2005/8/layout/hierarchy6"/>
    <dgm:cxn modelId="{D7520E30-7F94-4E27-9948-2FC94AE13066}" type="presParOf" srcId="{1FF8BFFE-FC02-4D18-8D38-04BC96F0956E}" destId="{BC40D519-1D29-4773-9A40-A1F36455122A}" srcOrd="1" destOrd="0" presId="urn:microsoft.com/office/officeart/2005/8/layout/hierarchy6"/>
    <dgm:cxn modelId="{82FFFA8A-3331-40B5-BB7C-E4D360C3CE6E}" type="presParOf" srcId="{81F3CD67-92D3-443A-9C31-E1494F4750A1}" destId="{1B822DCE-3662-4DFF-9745-71F2B0ABCC58}" srcOrd="4" destOrd="0" presId="urn:microsoft.com/office/officeart/2005/8/layout/hierarchy6"/>
    <dgm:cxn modelId="{E3B354A4-B66C-4204-9B62-8110D8E42043}" type="presParOf" srcId="{81F3CD67-92D3-443A-9C31-E1494F4750A1}" destId="{CD27E945-295A-4425-897F-86C50C8FED7C}" srcOrd="5" destOrd="0" presId="urn:microsoft.com/office/officeart/2005/8/layout/hierarchy6"/>
    <dgm:cxn modelId="{D48B7D0C-01D7-487D-815B-EF8DA8445ABE}" type="presParOf" srcId="{CD27E945-295A-4425-897F-86C50C8FED7C}" destId="{AE52DEFF-78E2-411E-818A-13680E9B727B}" srcOrd="0" destOrd="0" presId="urn:microsoft.com/office/officeart/2005/8/layout/hierarchy6"/>
    <dgm:cxn modelId="{E330CAB0-BF25-4D18-B700-DBCF57D5F572}" type="presParOf" srcId="{CD27E945-295A-4425-897F-86C50C8FED7C}" destId="{00FDF127-5994-47FD-92E5-345ABF1DAB3A}" srcOrd="1" destOrd="0" presId="urn:microsoft.com/office/officeart/2005/8/layout/hierarchy6"/>
    <dgm:cxn modelId="{AFDB8BB4-377F-448E-8511-45CAFA455DD7}" type="presParOf" srcId="{8168358E-80E2-4AD4-9E62-0BA4093368A7}" destId="{F0A64414-621C-4972-8E5A-CADB48FA2F1F}" srcOrd="1" destOrd="0" presId="urn:microsoft.com/office/officeart/2005/8/layout/hierarchy6"/>
  </dgm:cxnLst>
  <dgm:bg>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28C67-726C-4F30-AEB7-4EF3C7BDF334}">
      <dsp:nvSpPr>
        <dsp:cNvPr id="0" name=""/>
        <dsp:cNvSpPr/>
      </dsp:nvSpPr>
      <dsp:spPr>
        <a:xfrm>
          <a:off x="4571321" y="1452890"/>
          <a:ext cx="669288" cy="298469"/>
        </a:xfrm>
        <a:custGeom>
          <a:avLst/>
          <a:gdLst/>
          <a:ahLst/>
          <a:cxnLst/>
          <a:rect l="0" t="0" r="0" b="0"/>
          <a:pathLst>
            <a:path>
              <a:moveTo>
                <a:pt x="0" y="0"/>
              </a:moveTo>
              <a:lnTo>
                <a:pt x="0" y="177933"/>
              </a:lnTo>
              <a:lnTo>
                <a:pt x="669288" y="177933"/>
              </a:lnTo>
              <a:lnTo>
                <a:pt x="669288"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B63EC4A-2249-482F-B1ED-083484992840}">
      <dsp:nvSpPr>
        <dsp:cNvPr id="0" name=""/>
        <dsp:cNvSpPr/>
      </dsp:nvSpPr>
      <dsp:spPr>
        <a:xfrm>
          <a:off x="3856313" y="3082992"/>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D2851A3-F4A2-4A6F-B5F5-B868DF1D8E53}">
      <dsp:nvSpPr>
        <dsp:cNvPr id="0" name=""/>
        <dsp:cNvSpPr/>
      </dsp:nvSpPr>
      <dsp:spPr>
        <a:xfrm>
          <a:off x="3856313" y="2267941"/>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A3813FE-86E2-42FC-88B2-9E4986091202}">
      <dsp:nvSpPr>
        <dsp:cNvPr id="0" name=""/>
        <dsp:cNvSpPr/>
      </dsp:nvSpPr>
      <dsp:spPr>
        <a:xfrm>
          <a:off x="3902033" y="1452890"/>
          <a:ext cx="669288" cy="298469"/>
        </a:xfrm>
        <a:custGeom>
          <a:avLst/>
          <a:gdLst/>
          <a:ahLst/>
          <a:cxnLst/>
          <a:rect l="0" t="0" r="0" b="0"/>
          <a:pathLst>
            <a:path>
              <a:moveTo>
                <a:pt x="669288" y="0"/>
              </a:moveTo>
              <a:lnTo>
                <a:pt x="669288" y="177933"/>
              </a:lnTo>
              <a:lnTo>
                <a:pt x="0" y="177933"/>
              </a:lnTo>
              <a:lnTo>
                <a:pt x="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C9F4FCA-D6B5-4156-8F15-331628042D51}">
      <dsp:nvSpPr>
        <dsp:cNvPr id="0" name=""/>
        <dsp:cNvSpPr/>
      </dsp:nvSpPr>
      <dsp:spPr>
        <a:xfrm>
          <a:off x="3220682" y="637840"/>
          <a:ext cx="1350639" cy="298469"/>
        </a:xfrm>
        <a:custGeom>
          <a:avLst/>
          <a:gdLst/>
          <a:ahLst/>
          <a:cxnLst/>
          <a:rect l="0" t="0" r="0" b="0"/>
          <a:pathLst>
            <a:path>
              <a:moveTo>
                <a:pt x="0" y="0"/>
              </a:moveTo>
              <a:lnTo>
                <a:pt x="0" y="177933"/>
              </a:lnTo>
              <a:lnTo>
                <a:pt x="1350639" y="177933"/>
              </a:lnTo>
              <a:lnTo>
                <a:pt x="1350639"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7AF3640-5DC6-464B-B3DB-86D65F0B5265}">
      <dsp:nvSpPr>
        <dsp:cNvPr id="0" name=""/>
        <dsp:cNvSpPr/>
      </dsp:nvSpPr>
      <dsp:spPr>
        <a:xfrm>
          <a:off x="3174962" y="637840"/>
          <a:ext cx="91440" cy="298469"/>
        </a:xfrm>
        <a:custGeom>
          <a:avLst/>
          <a:gdLst/>
          <a:ahLst/>
          <a:cxnLst/>
          <a:rect l="0" t="0" r="0" b="0"/>
          <a:pathLst>
            <a:path>
              <a:moveTo>
                <a:pt x="45720" y="0"/>
              </a:moveTo>
              <a:lnTo>
                <a:pt x="45720" y="177933"/>
              </a:lnTo>
              <a:lnTo>
                <a:pt x="57782" y="177933"/>
              </a:lnTo>
              <a:lnTo>
                <a:pt x="57782"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AEDBBE0-D928-4622-A1F5-643D6BECA0B8}">
      <dsp:nvSpPr>
        <dsp:cNvPr id="0" name=""/>
        <dsp:cNvSpPr/>
      </dsp:nvSpPr>
      <dsp:spPr>
        <a:xfrm>
          <a:off x="1848448" y="1452890"/>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4B66205-85B8-4DD9-8BCA-191EFEE89300}">
      <dsp:nvSpPr>
        <dsp:cNvPr id="0" name=""/>
        <dsp:cNvSpPr/>
      </dsp:nvSpPr>
      <dsp:spPr>
        <a:xfrm>
          <a:off x="1894168" y="637840"/>
          <a:ext cx="1326514" cy="298469"/>
        </a:xfrm>
        <a:custGeom>
          <a:avLst/>
          <a:gdLst/>
          <a:ahLst/>
          <a:cxnLst/>
          <a:rect l="0" t="0" r="0" b="0"/>
          <a:pathLst>
            <a:path>
              <a:moveTo>
                <a:pt x="1326514" y="0"/>
              </a:moveTo>
              <a:lnTo>
                <a:pt x="1326514" y="177933"/>
              </a:lnTo>
              <a:lnTo>
                <a:pt x="0" y="177933"/>
              </a:lnTo>
              <a:lnTo>
                <a:pt x="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762FB87-0A3C-49B2-9EFE-AEAF3122388F}">
      <dsp:nvSpPr>
        <dsp:cNvPr id="0" name=""/>
        <dsp:cNvSpPr/>
      </dsp:nvSpPr>
      <dsp:spPr>
        <a:xfrm>
          <a:off x="509871" y="3082992"/>
          <a:ext cx="91440" cy="298469"/>
        </a:xfrm>
        <a:custGeom>
          <a:avLst/>
          <a:gdLst/>
          <a:ahLst/>
          <a:cxnLst/>
          <a:rect l="0" t="0" r="0" b="0"/>
          <a:pathLst>
            <a:path>
              <a:moveTo>
                <a:pt x="45720" y="0"/>
              </a:moveTo>
              <a:lnTo>
                <a:pt x="45720"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4EEF864D-9053-45AC-8876-B66784ADAE38}">
      <dsp:nvSpPr>
        <dsp:cNvPr id="0" name=""/>
        <dsp:cNvSpPr/>
      </dsp:nvSpPr>
      <dsp:spPr>
        <a:xfrm>
          <a:off x="509871" y="2267941"/>
          <a:ext cx="91440" cy="298469"/>
        </a:xfrm>
        <a:custGeom>
          <a:avLst/>
          <a:gdLst/>
          <a:ahLst/>
          <a:cxnLst/>
          <a:rect l="0" t="0" r="0" b="0"/>
          <a:pathLst>
            <a:path>
              <a:moveTo>
                <a:pt x="45720" y="0"/>
              </a:moveTo>
              <a:lnTo>
                <a:pt x="45720" y="29846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0E21E21B-6405-482D-AA86-D4EB90FC81E2}">
      <dsp:nvSpPr>
        <dsp:cNvPr id="0" name=""/>
        <dsp:cNvSpPr/>
      </dsp:nvSpPr>
      <dsp:spPr>
        <a:xfrm>
          <a:off x="509871" y="1452890"/>
          <a:ext cx="91440" cy="298469"/>
        </a:xfrm>
        <a:custGeom>
          <a:avLst/>
          <a:gdLst/>
          <a:ahLst/>
          <a:cxnLst/>
          <a:rect l="0" t="0" r="0" b="0"/>
          <a:pathLst>
            <a:path>
              <a:moveTo>
                <a:pt x="45720" y="0"/>
              </a:moveTo>
              <a:lnTo>
                <a:pt x="45720" y="29846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7EE5A03A-D11E-4759-AFC7-4C55AAB0F1C2}">
      <dsp:nvSpPr>
        <dsp:cNvPr id="0" name=""/>
        <dsp:cNvSpPr/>
      </dsp:nvSpPr>
      <dsp:spPr>
        <a:xfrm>
          <a:off x="555591" y="637840"/>
          <a:ext cx="2665091" cy="298469"/>
        </a:xfrm>
        <a:custGeom>
          <a:avLst/>
          <a:gdLst/>
          <a:ahLst/>
          <a:cxnLst/>
          <a:rect l="0" t="0" r="0" b="0"/>
          <a:pathLst>
            <a:path>
              <a:moveTo>
                <a:pt x="2665091" y="0"/>
              </a:moveTo>
              <a:lnTo>
                <a:pt x="2665091" y="177933"/>
              </a:lnTo>
              <a:lnTo>
                <a:pt x="0" y="177933"/>
              </a:lnTo>
              <a:lnTo>
                <a:pt x="0"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64B544E7-8C1D-44DE-9DD9-3C84D9F12990}">
      <dsp:nvSpPr>
        <dsp:cNvPr id="0" name=""/>
        <dsp:cNvSpPr/>
      </dsp:nvSpPr>
      <dsp:spPr>
        <a:xfrm>
          <a:off x="2721816" y="121258"/>
          <a:ext cx="997732" cy="516581"/>
        </a:xfrm>
        <a:prstGeom prst="rect">
          <a:avLst/>
        </a:prstGeom>
        <a:solidFill>
          <a:srgbClr val="0093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b="1" kern="1200">
              <a:effectLst>
                <a:outerShdw blurRad="50800" dist="38100" dir="2700000" algn="tl" rotWithShape="0">
                  <a:prstClr val="black">
                    <a:alpha val="40000"/>
                  </a:prstClr>
                </a:outerShdw>
              </a:effectLst>
            </a:rPr>
            <a:t>Anna</a:t>
          </a:r>
        </a:p>
      </dsp:txBody>
      <dsp:txXfrm>
        <a:off x="2721816" y="121258"/>
        <a:ext cx="997732" cy="516581"/>
      </dsp:txXfrm>
    </dsp:sp>
    <dsp:sp modelId="{12C01FE6-6DB8-4B21-A64F-AA53FAFBD5AE}">
      <dsp:nvSpPr>
        <dsp:cNvPr id="0" name=""/>
        <dsp:cNvSpPr/>
      </dsp:nvSpPr>
      <dsp:spPr>
        <a:xfrm>
          <a:off x="2911834" y="503994"/>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t>executive</a:t>
          </a:r>
        </a:p>
      </dsp:txBody>
      <dsp:txXfrm>
        <a:off x="2911834" y="503994"/>
        <a:ext cx="897959" cy="172193"/>
      </dsp:txXfrm>
    </dsp:sp>
    <dsp:sp modelId="{48C0D14F-6F60-4736-83DB-55A00316DE47}">
      <dsp:nvSpPr>
        <dsp:cNvPr id="0" name=""/>
        <dsp:cNvSpPr/>
      </dsp:nvSpPr>
      <dsp:spPr>
        <a:xfrm>
          <a:off x="56725" y="936309"/>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1</a:t>
          </a:r>
        </a:p>
      </dsp:txBody>
      <dsp:txXfrm>
        <a:off x="56725" y="936309"/>
        <a:ext cx="997732" cy="516581"/>
      </dsp:txXfrm>
    </dsp:sp>
    <dsp:sp modelId="{96971C27-6721-4B75-A851-DE22D0FD8C59}">
      <dsp:nvSpPr>
        <dsp:cNvPr id="0" name=""/>
        <dsp:cNvSpPr/>
      </dsp:nvSpPr>
      <dsp:spPr>
        <a:xfrm>
          <a:off x="0" y="3904506"/>
          <a:ext cx="897959" cy="172193"/>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0" y="3904506"/>
        <a:ext cx="897959" cy="172193"/>
      </dsp:txXfrm>
    </dsp:sp>
    <dsp:sp modelId="{876C292F-275B-4685-841D-228484FABA72}">
      <dsp:nvSpPr>
        <dsp:cNvPr id="0" name=""/>
        <dsp:cNvSpPr/>
      </dsp:nvSpPr>
      <dsp:spPr>
        <a:xfrm>
          <a:off x="56725" y="1751360"/>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2</a:t>
          </a:r>
        </a:p>
      </dsp:txBody>
      <dsp:txXfrm>
        <a:off x="56725" y="1751360"/>
        <a:ext cx="997732" cy="516581"/>
      </dsp:txXfrm>
    </dsp:sp>
    <dsp:sp modelId="{7D1AA309-4B5C-4ABB-9279-DABE92C24D7C}">
      <dsp:nvSpPr>
        <dsp:cNvPr id="0" name=""/>
        <dsp:cNvSpPr/>
      </dsp:nvSpPr>
      <dsp:spPr>
        <a:xfrm>
          <a:off x="3" y="3904506"/>
          <a:ext cx="897959" cy="172193"/>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3" y="3904506"/>
        <a:ext cx="897959" cy="172193"/>
      </dsp:txXfrm>
    </dsp:sp>
    <dsp:sp modelId="{FA8B1A6A-24C6-4D2D-ADAA-5FC8C68D7592}">
      <dsp:nvSpPr>
        <dsp:cNvPr id="0" name=""/>
        <dsp:cNvSpPr/>
      </dsp:nvSpPr>
      <dsp:spPr>
        <a:xfrm>
          <a:off x="56725" y="2566411"/>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3</a:t>
          </a:r>
        </a:p>
      </dsp:txBody>
      <dsp:txXfrm>
        <a:off x="56725" y="2566411"/>
        <a:ext cx="997732" cy="516581"/>
      </dsp:txXfrm>
    </dsp:sp>
    <dsp:sp modelId="{8865B0E5-E5C6-41A3-BEBC-0B530BA3EDBD}">
      <dsp:nvSpPr>
        <dsp:cNvPr id="0" name=""/>
        <dsp:cNvSpPr/>
      </dsp:nvSpPr>
      <dsp:spPr>
        <a:xfrm>
          <a:off x="0" y="3904506"/>
          <a:ext cx="897959" cy="172193"/>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0" y="3904506"/>
        <a:ext cx="897959" cy="172193"/>
      </dsp:txXfrm>
    </dsp:sp>
    <dsp:sp modelId="{CF0457CF-D1C2-47D1-BC26-5C6B3B33E13B}">
      <dsp:nvSpPr>
        <dsp:cNvPr id="0" name=""/>
        <dsp:cNvSpPr/>
      </dsp:nvSpPr>
      <dsp:spPr>
        <a:xfrm>
          <a:off x="56725" y="3381462"/>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4</a:t>
          </a:r>
        </a:p>
      </dsp:txBody>
      <dsp:txXfrm>
        <a:off x="56725" y="3381462"/>
        <a:ext cx="997732" cy="516581"/>
      </dsp:txXfrm>
    </dsp:sp>
    <dsp:sp modelId="{77016B8A-5FBF-44B5-A1A2-E45449F31EC5}">
      <dsp:nvSpPr>
        <dsp:cNvPr id="0" name=""/>
        <dsp:cNvSpPr/>
      </dsp:nvSpPr>
      <dsp:spPr>
        <a:xfrm>
          <a:off x="18150" y="3904506"/>
          <a:ext cx="897959" cy="172193"/>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p>
      </dsp:txBody>
      <dsp:txXfrm>
        <a:off x="18150" y="3904506"/>
        <a:ext cx="897959" cy="172193"/>
      </dsp:txXfrm>
    </dsp:sp>
    <dsp:sp modelId="{DC853DF8-0294-418D-8F52-E3B54CB4EA1F}">
      <dsp:nvSpPr>
        <dsp:cNvPr id="0" name=""/>
        <dsp:cNvSpPr/>
      </dsp:nvSpPr>
      <dsp:spPr>
        <a:xfrm>
          <a:off x="1395302" y="936309"/>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John</a:t>
          </a:r>
        </a:p>
      </dsp:txBody>
      <dsp:txXfrm>
        <a:off x="1395302" y="936309"/>
        <a:ext cx="997732" cy="516581"/>
      </dsp:txXfrm>
    </dsp:sp>
    <dsp:sp modelId="{B6FA2FE2-F2C8-4C46-8618-1E75DD4A6F25}">
      <dsp:nvSpPr>
        <dsp:cNvPr id="0" name=""/>
        <dsp:cNvSpPr/>
      </dsp:nvSpPr>
      <dsp:spPr>
        <a:xfrm>
          <a:off x="1594848"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594848" y="1338095"/>
        <a:ext cx="897959" cy="172193"/>
      </dsp:txXfrm>
    </dsp:sp>
    <dsp:sp modelId="{06F86EF1-D7C2-44BC-B7D4-738767D5280A}">
      <dsp:nvSpPr>
        <dsp:cNvPr id="0" name=""/>
        <dsp:cNvSpPr/>
      </dsp:nvSpPr>
      <dsp:spPr>
        <a:xfrm>
          <a:off x="1395302" y="1751360"/>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Harry</a:t>
          </a:r>
        </a:p>
      </dsp:txBody>
      <dsp:txXfrm>
        <a:off x="1395302" y="1751360"/>
        <a:ext cx="997732" cy="516581"/>
      </dsp:txXfrm>
    </dsp:sp>
    <dsp:sp modelId="{92CAC2FF-8249-4CE8-85F5-5DBC05460057}">
      <dsp:nvSpPr>
        <dsp:cNvPr id="0" name=""/>
        <dsp:cNvSpPr/>
      </dsp:nvSpPr>
      <dsp:spPr>
        <a:xfrm>
          <a:off x="1594848"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594848" y="2153145"/>
        <a:ext cx="897959" cy="172193"/>
      </dsp:txXfrm>
    </dsp:sp>
    <dsp:sp modelId="{E2B33533-7B07-4B82-B11F-BBD8A71EADD4}">
      <dsp:nvSpPr>
        <dsp:cNvPr id="0" name=""/>
        <dsp:cNvSpPr/>
      </dsp:nvSpPr>
      <dsp:spPr>
        <a:xfrm>
          <a:off x="2733878" y="936309"/>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Sierra</a:t>
          </a:r>
        </a:p>
      </dsp:txBody>
      <dsp:txXfrm>
        <a:off x="2733878" y="936309"/>
        <a:ext cx="997732" cy="516581"/>
      </dsp:txXfrm>
    </dsp:sp>
    <dsp:sp modelId="{C987CC6D-98C9-4A34-98E3-464506B8730E}">
      <dsp:nvSpPr>
        <dsp:cNvPr id="0" name=""/>
        <dsp:cNvSpPr/>
      </dsp:nvSpPr>
      <dsp:spPr>
        <a:xfrm>
          <a:off x="2933425"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33425" y="1338095"/>
        <a:ext cx="897959" cy="172193"/>
      </dsp:txXfrm>
    </dsp:sp>
    <dsp:sp modelId="{562B58BC-1B14-4EB1-ADB6-DF0CF51BD042}">
      <dsp:nvSpPr>
        <dsp:cNvPr id="0" name=""/>
        <dsp:cNvSpPr/>
      </dsp:nvSpPr>
      <dsp:spPr>
        <a:xfrm>
          <a:off x="4072455" y="936309"/>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Louis</a:t>
          </a:r>
        </a:p>
      </dsp:txBody>
      <dsp:txXfrm>
        <a:off x="4072455" y="936309"/>
        <a:ext cx="997732" cy="516581"/>
      </dsp:txXfrm>
    </dsp:sp>
    <dsp:sp modelId="{5B943D59-947E-41E4-85F8-3AC5678573AB}">
      <dsp:nvSpPr>
        <dsp:cNvPr id="0" name=""/>
        <dsp:cNvSpPr/>
      </dsp:nvSpPr>
      <dsp:spPr>
        <a:xfrm>
          <a:off x="4272002"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272002" y="1338095"/>
        <a:ext cx="897959" cy="172193"/>
      </dsp:txXfrm>
    </dsp:sp>
    <dsp:sp modelId="{2026B42A-8A9E-4DE1-8554-802DD440B2A4}">
      <dsp:nvSpPr>
        <dsp:cNvPr id="0" name=""/>
        <dsp:cNvSpPr/>
      </dsp:nvSpPr>
      <dsp:spPr>
        <a:xfrm>
          <a:off x="3403167" y="1751360"/>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Robert</a:t>
          </a:r>
        </a:p>
      </dsp:txBody>
      <dsp:txXfrm>
        <a:off x="3403167" y="1751360"/>
        <a:ext cx="997732" cy="516581"/>
      </dsp:txXfrm>
    </dsp:sp>
    <dsp:sp modelId="{57609862-8374-44D4-B217-D66D103094D0}">
      <dsp:nvSpPr>
        <dsp:cNvPr id="0" name=""/>
        <dsp:cNvSpPr/>
      </dsp:nvSpPr>
      <dsp:spPr>
        <a:xfrm>
          <a:off x="3602713"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602713" y="2153145"/>
        <a:ext cx="897959" cy="172193"/>
      </dsp:txXfrm>
    </dsp:sp>
    <dsp:sp modelId="{4B2DD0CA-AB01-45C6-9CD7-498D0BC16317}">
      <dsp:nvSpPr>
        <dsp:cNvPr id="0" name=""/>
        <dsp:cNvSpPr/>
      </dsp:nvSpPr>
      <dsp:spPr>
        <a:xfrm>
          <a:off x="3403167" y="2566411"/>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Gary</a:t>
          </a:r>
        </a:p>
      </dsp:txBody>
      <dsp:txXfrm>
        <a:off x="3403167" y="2566411"/>
        <a:ext cx="997732" cy="516581"/>
      </dsp:txXfrm>
    </dsp:sp>
    <dsp:sp modelId="{021D7333-7EC9-459B-B324-1BD463042EDF}">
      <dsp:nvSpPr>
        <dsp:cNvPr id="0" name=""/>
        <dsp:cNvSpPr/>
      </dsp:nvSpPr>
      <dsp:spPr>
        <a:xfrm>
          <a:off x="3602713" y="2968196"/>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602713" y="2968196"/>
        <a:ext cx="897959" cy="172193"/>
      </dsp:txXfrm>
    </dsp:sp>
    <dsp:sp modelId="{A679EE7A-7E9E-4D69-A05B-1B732E650ADC}">
      <dsp:nvSpPr>
        <dsp:cNvPr id="0" name=""/>
        <dsp:cNvSpPr/>
      </dsp:nvSpPr>
      <dsp:spPr>
        <a:xfrm>
          <a:off x="3403167" y="3381462"/>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Jenny</a:t>
          </a:r>
        </a:p>
      </dsp:txBody>
      <dsp:txXfrm>
        <a:off x="3403167" y="3381462"/>
        <a:ext cx="997732" cy="516581"/>
      </dsp:txXfrm>
    </dsp:sp>
    <dsp:sp modelId="{DEF9B5FE-A22D-442A-AEE6-75C203FFD5DF}">
      <dsp:nvSpPr>
        <dsp:cNvPr id="0" name=""/>
        <dsp:cNvSpPr/>
      </dsp:nvSpPr>
      <dsp:spPr>
        <a:xfrm>
          <a:off x="3602713" y="3783247"/>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602713" y="3783247"/>
        <a:ext cx="897959" cy="172193"/>
      </dsp:txXfrm>
    </dsp:sp>
    <dsp:sp modelId="{4FAD646A-9EFD-45F1-A54E-8A6C00DB82E0}">
      <dsp:nvSpPr>
        <dsp:cNvPr id="0" name=""/>
        <dsp:cNvSpPr/>
      </dsp:nvSpPr>
      <dsp:spPr>
        <a:xfrm>
          <a:off x="4741744" y="1751360"/>
          <a:ext cx="997732" cy="51658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Samantha</a:t>
          </a:r>
        </a:p>
      </dsp:txBody>
      <dsp:txXfrm>
        <a:off x="4741744" y="1751360"/>
        <a:ext cx="997732" cy="516581"/>
      </dsp:txXfrm>
    </dsp:sp>
    <dsp:sp modelId="{74BF72E3-7A6A-471C-A528-4C95DC56DA99}">
      <dsp:nvSpPr>
        <dsp:cNvPr id="0" name=""/>
        <dsp:cNvSpPr/>
      </dsp:nvSpPr>
      <dsp:spPr>
        <a:xfrm>
          <a:off x="4941290"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941290" y="2153145"/>
        <a:ext cx="897959" cy="1721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28C67-726C-4F30-AEB7-4EF3C7BDF334}">
      <dsp:nvSpPr>
        <dsp:cNvPr id="0" name=""/>
        <dsp:cNvSpPr/>
      </dsp:nvSpPr>
      <dsp:spPr>
        <a:xfrm>
          <a:off x="4571321" y="1452890"/>
          <a:ext cx="669288" cy="298469"/>
        </a:xfrm>
        <a:custGeom>
          <a:avLst/>
          <a:gdLst/>
          <a:ahLst/>
          <a:cxnLst/>
          <a:rect l="0" t="0" r="0" b="0"/>
          <a:pathLst>
            <a:path>
              <a:moveTo>
                <a:pt x="0" y="0"/>
              </a:moveTo>
              <a:lnTo>
                <a:pt x="0" y="177933"/>
              </a:lnTo>
              <a:lnTo>
                <a:pt x="669288" y="177933"/>
              </a:lnTo>
              <a:lnTo>
                <a:pt x="669288"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B63EC4A-2249-482F-B1ED-083484992840}">
      <dsp:nvSpPr>
        <dsp:cNvPr id="0" name=""/>
        <dsp:cNvSpPr/>
      </dsp:nvSpPr>
      <dsp:spPr>
        <a:xfrm>
          <a:off x="3856313" y="3082992"/>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D2851A3-F4A2-4A6F-B5F5-B868DF1D8E53}">
      <dsp:nvSpPr>
        <dsp:cNvPr id="0" name=""/>
        <dsp:cNvSpPr/>
      </dsp:nvSpPr>
      <dsp:spPr>
        <a:xfrm>
          <a:off x="3856313" y="2267941"/>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A3813FE-86E2-42FC-88B2-9E4986091202}">
      <dsp:nvSpPr>
        <dsp:cNvPr id="0" name=""/>
        <dsp:cNvSpPr/>
      </dsp:nvSpPr>
      <dsp:spPr>
        <a:xfrm>
          <a:off x="3902033" y="1452890"/>
          <a:ext cx="669288" cy="298469"/>
        </a:xfrm>
        <a:custGeom>
          <a:avLst/>
          <a:gdLst/>
          <a:ahLst/>
          <a:cxnLst/>
          <a:rect l="0" t="0" r="0" b="0"/>
          <a:pathLst>
            <a:path>
              <a:moveTo>
                <a:pt x="669288" y="0"/>
              </a:moveTo>
              <a:lnTo>
                <a:pt x="669288" y="177933"/>
              </a:lnTo>
              <a:lnTo>
                <a:pt x="0" y="177933"/>
              </a:lnTo>
              <a:lnTo>
                <a:pt x="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C9F4FCA-D6B5-4156-8F15-331628042D51}">
      <dsp:nvSpPr>
        <dsp:cNvPr id="0" name=""/>
        <dsp:cNvSpPr/>
      </dsp:nvSpPr>
      <dsp:spPr>
        <a:xfrm>
          <a:off x="3220682" y="637840"/>
          <a:ext cx="1350639" cy="298469"/>
        </a:xfrm>
        <a:custGeom>
          <a:avLst/>
          <a:gdLst/>
          <a:ahLst/>
          <a:cxnLst/>
          <a:rect l="0" t="0" r="0" b="0"/>
          <a:pathLst>
            <a:path>
              <a:moveTo>
                <a:pt x="0" y="0"/>
              </a:moveTo>
              <a:lnTo>
                <a:pt x="0" y="177933"/>
              </a:lnTo>
              <a:lnTo>
                <a:pt x="1350639" y="177933"/>
              </a:lnTo>
              <a:lnTo>
                <a:pt x="1350639"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7AF3640-5DC6-464B-B3DB-86D65F0B5265}">
      <dsp:nvSpPr>
        <dsp:cNvPr id="0" name=""/>
        <dsp:cNvSpPr/>
      </dsp:nvSpPr>
      <dsp:spPr>
        <a:xfrm>
          <a:off x="3174962" y="637840"/>
          <a:ext cx="91440" cy="298469"/>
        </a:xfrm>
        <a:custGeom>
          <a:avLst/>
          <a:gdLst/>
          <a:ahLst/>
          <a:cxnLst/>
          <a:rect l="0" t="0" r="0" b="0"/>
          <a:pathLst>
            <a:path>
              <a:moveTo>
                <a:pt x="45720" y="0"/>
              </a:moveTo>
              <a:lnTo>
                <a:pt x="45720" y="177933"/>
              </a:lnTo>
              <a:lnTo>
                <a:pt x="57782" y="177933"/>
              </a:lnTo>
              <a:lnTo>
                <a:pt x="57782"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AEDBBE0-D928-4622-A1F5-643D6BECA0B8}">
      <dsp:nvSpPr>
        <dsp:cNvPr id="0" name=""/>
        <dsp:cNvSpPr/>
      </dsp:nvSpPr>
      <dsp:spPr>
        <a:xfrm>
          <a:off x="1848448" y="1452890"/>
          <a:ext cx="91440" cy="298469"/>
        </a:xfrm>
        <a:custGeom>
          <a:avLst/>
          <a:gdLst/>
          <a:ahLst/>
          <a:cxnLst/>
          <a:rect l="0" t="0" r="0" b="0"/>
          <a:pathLst>
            <a:path>
              <a:moveTo>
                <a:pt x="45720" y="0"/>
              </a:moveTo>
              <a:lnTo>
                <a:pt x="4572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4B66205-85B8-4DD9-8BCA-191EFEE89300}">
      <dsp:nvSpPr>
        <dsp:cNvPr id="0" name=""/>
        <dsp:cNvSpPr/>
      </dsp:nvSpPr>
      <dsp:spPr>
        <a:xfrm>
          <a:off x="1894168" y="637840"/>
          <a:ext cx="1326514" cy="298469"/>
        </a:xfrm>
        <a:custGeom>
          <a:avLst/>
          <a:gdLst/>
          <a:ahLst/>
          <a:cxnLst/>
          <a:rect l="0" t="0" r="0" b="0"/>
          <a:pathLst>
            <a:path>
              <a:moveTo>
                <a:pt x="1326514" y="0"/>
              </a:moveTo>
              <a:lnTo>
                <a:pt x="1326514" y="177933"/>
              </a:lnTo>
              <a:lnTo>
                <a:pt x="0" y="177933"/>
              </a:lnTo>
              <a:lnTo>
                <a:pt x="0" y="29846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762FB87-0A3C-49B2-9EFE-AEAF3122388F}">
      <dsp:nvSpPr>
        <dsp:cNvPr id="0" name=""/>
        <dsp:cNvSpPr/>
      </dsp:nvSpPr>
      <dsp:spPr>
        <a:xfrm>
          <a:off x="509871" y="3082992"/>
          <a:ext cx="91440" cy="298469"/>
        </a:xfrm>
        <a:custGeom>
          <a:avLst/>
          <a:gdLst/>
          <a:ahLst/>
          <a:cxnLst/>
          <a:rect l="0" t="0" r="0" b="0"/>
          <a:pathLst>
            <a:path>
              <a:moveTo>
                <a:pt x="45720" y="0"/>
              </a:moveTo>
              <a:lnTo>
                <a:pt x="45720"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4EEF864D-9053-45AC-8876-B66784ADAE38}">
      <dsp:nvSpPr>
        <dsp:cNvPr id="0" name=""/>
        <dsp:cNvSpPr/>
      </dsp:nvSpPr>
      <dsp:spPr>
        <a:xfrm>
          <a:off x="509871" y="2267941"/>
          <a:ext cx="91440" cy="298469"/>
        </a:xfrm>
        <a:custGeom>
          <a:avLst/>
          <a:gdLst/>
          <a:ahLst/>
          <a:cxnLst/>
          <a:rect l="0" t="0" r="0" b="0"/>
          <a:pathLst>
            <a:path>
              <a:moveTo>
                <a:pt x="45720" y="0"/>
              </a:moveTo>
              <a:lnTo>
                <a:pt x="45720" y="29846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0E21E21B-6405-482D-AA86-D4EB90FC81E2}">
      <dsp:nvSpPr>
        <dsp:cNvPr id="0" name=""/>
        <dsp:cNvSpPr/>
      </dsp:nvSpPr>
      <dsp:spPr>
        <a:xfrm>
          <a:off x="509871" y="1452890"/>
          <a:ext cx="91440" cy="298469"/>
        </a:xfrm>
        <a:custGeom>
          <a:avLst/>
          <a:gdLst/>
          <a:ahLst/>
          <a:cxnLst/>
          <a:rect l="0" t="0" r="0" b="0"/>
          <a:pathLst>
            <a:path>
              <a:moveTo>
                <a:pt x="45720" y="0"/>
              </a:moveTo>
              <a:lnTo>
                <a:pt x="45720" y="29846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7EE5A03A-D11E-4759-AFC7-4C55AAB0F1C2}">
      <dsp:nvSpPr>
        <dsp:cNvPr id="0" name=""/>
        <dsp:cNvSpPr/>
      </dsp:nvSpPr>
      <dsp:spPr>
        <a:xfrm>
          <a:off x="555591" y="637840"/>
          <a:ext cx="2665091" cy="298469"/>
        </a:xfrm>
        <a:custGeom>
          <a:avLst/>
          <a:gdLst/>
          <a:ahLst/>
          <a:cxnLst/>
          <a:rect l="0" t="0" r="0" b="0"/>
          <a:pathLst>
            <a:path>
              <a:moveTo>
                <a:pt x="2665091" y="0"/>
              </a:moveTo>
              <a:lnTo>
                <a:pt x="2665091" y="177933"/>
              </a:lnTo>
              <a:lnTo>
                <a:pt x="0" y="177933"/>
              </a:lnTo>
              <a:lnTo>
                <a:pt x="0" y="29846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64B544E7-8C1D-44DE-9DD9-3C84D9F12990}">
      <dsp:nvSpPr>
        <dsp:cNvPr id="0" name=""/>
        <dsp:cNvSpPr/>
      </dsp:nvSpPr>
      <dsp:spPr>
        <a:xfrm>
          <a:off x="2721816" y="121258"/>
          <a:ext cx="997732" cy="516581"/>
        </a:xfrm>
        <a:prstGeom prst="rect">
          <a:avLst/>
        </a:prstGeom>
        <a:solidFill>
          <a:srgbClr val="00939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b="1" kern="1200">
              <a:effectLst>
                <a:outerShdw blurRad="50800" dist="38100" dir="2700000" algn="tl" rotWithShape="0">
                  <a:prstClr val="black">
                    <a:alpha val="40000"/>
                  </a:prstClr>
                </a:outerShdw>
              </a:effectLst>
            </a:rPr>
            <a:t>Anna</a:t>
          </a:r>
        </a:p>
      </dsp:txBody>
      <dsp:txXfrm>
        <a:off x="2721816" y="121258"/>
        <a:ext cx="997732" cy="516581"/>
      </dsp:txXfrm>
    </dsp:sp>
    <dsp:sp modelId="{12C01FE6-6DB8-4B21-A64F-AA53FAFBD5AE}">
      <dsp:nvSpPr>
        <dsp:cNvPr id="0" name=""/>
        <dsp:cNvSpPr/>
      </dsp:nvSpPr>
      <dsp:spPr>
        <a:xfrm>
          <a:off x="2911834" y="503994"/>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executive</a:t>
          </a:r>
        </a:p>
      </dsp:txBody>
      <dsp:txXfrm>
        <a:off x="2911834" y="503994"/>
        <a:ext cx="897959" cy="172193"/>
      </dsp:txXfrm>
    </dsp:sp>
    <dsp:sp modelId="{48C0D14F-6F60-4736-83DB-55A00316DE47}">
      <dsp:nvSpPr>
        <dsp:cNvPr id="0" name=""/>
        <dsp:cNvSpPr/>
      </dsp:nvSpPr>
      <dsp:spPr>
        <a:xfrm>
          <a:off x="56725" y="936309"/>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1</a:t>
          </a:r>
        </a:p>
      </dsp:txBody>
      <dsp:txXfrm>
        <a:off x="56725" y="936309"/>
        <a:ext cx="997732" cy="516581"/>
      </dsp:txXfrm>
    </dsp:sp>
    <dsp:sp modelId="{96971C27-6721-4B75-A851-DE22D0FD8C59}">
      <dsp:nvSpPr>
        <dsp:cNvPr id="0" name=""/>
        <dsp:cNvSpPr/>
      </dsp:nvSpPr>
      <dsp:spPr>
        <a:xfrm>
          <a:off x="0" y="3904506"/>
          <a:ext cx="897959" cy="172193"/>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effectLst>
              <a:outerShdw blurRad="50800" dist="38100" dir="2700000" algn="tl" rotWithShape="0">
                <a:prstClr val="black">
                  <a:alpha val="40000"/>
                </a:prstClr>
              </a:outerShdw>
            </a:effectLst>
          </a:endParaRPr>
        </a:p>
      </dsp:txBody>
      <dsp:txXfrm>
        <a:off x="0" y="3904506"/>
        <a:ext cx="897959" cy="172193"/>
      </dsp:txXfrm>
    </dsp:sp>
    <dsp:sp modelId="{876C292F-275B-4685-841D-228484FABA72}">
      <dsp:nvSpPr>
        <dsp:cNvPr id="0" name=""/>
        <dsp:cNvSpPr/>
      </dsp:nvSpPr>
      <dsp:spPr>
        <a:xfrm>
          <a:off x="56725" y="1751360"/>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2</a:t>
          </a:r>
        </a:p>
      </dsp:txBody>
      <dsp:txXfrm>
        <a:off x="56725" y="1751360"/>
        <a:ext cx="997732" cy="516581"/>
      </dsp:txXfrm>
    </dsp:sp>
    <dsp:sp modelId="{7D1AA309-4B5C-4ABB-9279-DABE92C24D7C}">
      <dsp:nvSpPr>
        <dsp:cNvPr id="0" name=""/>
        <dsp:cNvSpPr/>
      </dsp:nvSpPr>
      <dsp:spPr>
        <a:xfrm>
          <a:off x="3" y="3904506"/>
          <a:ext cx="897959" cy="172193"/>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effectLst>
              <a:outerShdw blurRad="50800" dist="38100" dir="2700000" algn="tl" rotWithShape="0">
                <a:prstClr val="black">
                  <a:alpha val="40000"/>
                </a:prstClr>
              </a:outerShdw>
            </a:effectLst>
          </a:endParaRPr>
        </a:p>
      </dsp:txBody>
      <dsp:txXfrm>
        <a:off x="3" y="3904506"/>
        <a:ext cx="897959" cy="172193"/>
      </dsp:txXfrm>
    </dsp:sp>
    <dsp:sp modelId="{FA8B1A6A-24C6-4D2D-ADAA-5FC8C68D7592}">
      <dsp:nvSpPr>
        <dsp:cNvPr id="0" name=""/>
        <dsp:cNvSpPr/>
      </dsp:nvSpPr>
      <dsp:spPr>
        <a:xfrm>
          <a:off x="56725" y="2566411"/>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3</a:t>
          </a:r>
        </a:p>
      </dsp:txBody>
      <dsp:txXfrm>
        <a:off x="56725" y="2566411"/>
        <a:ext cx="997732" cy="516581"/>
      </dsp:txXfrm>
    </dsp:sp>
    <dsp:sp modelId="{8865B0E5-E5C6-41A3-BEBC-0B530BA3EDBD}">
      <dsp:nvSpPr>
        <dsp:cNvPr id="0" name=""/>
        <dsp:cNvSpPr/>
      </dsp:nvSpPr>
      <dsp:spPr>
        <a:xfrm>
          <a:off x="0" y="3904506"/>
          <a:ext cx="897959" cy="172193"/>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effectLst>
              <a:outerShdw blurRad="50800" dist="38100" dir="2700000" algn="tl" rotWithShape="0">
                <a:prstClr val="black">
                  <a:alpha val="40000"/>
                </a:prstClr>
              </a:outerShdw>
            </a:effectLst>
          </a:endParaRPr>
        </a:p>
      </dsp:txBody>
      <dsp:txXfrm>
        <a:off x="0" y="3904506"/>
        <a:ext cx="897959" cy="172193"/>
      </dsp:txXfrm>
    </dsp:sp>
    <dsp:sp modelId="{CF0457CF-D1C2-47D1-BC26-5C6B3B33E13B}">
      <dsp:nvSpPr>
        <dsp:cNvPr id="0" name=""/>
        <dsp:cNvSpPr/>
      </dsp:nvSpPr>
      <dsp:spPr>
        <a:xfrm>
          <a:off x="56725" y="3381462"/>
          <a:ext cx="997732" cy="516581"/>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4</a:t>
          </a:r>
        </a:p>
      </dsp:txBody>
      <dsp:txXfrm>
        <a:off x="56725" y="3381462"/>
        <a:ext cx="997732" cy="516581"/>
      </dsp:txXfrm>
    </dsp:sp>
    <dsp:sp modelId="{77016B8A-5FBF-44B5-A1A2-E45449F31EC5}">
      <dsp:nvSpPr>
        <dsp:cNvPr id="0" name=""/>
        <dsp:cNvSpPr/>
      </dsp:nvSpPr>
      <dsp:spPr>
        <a:xfrm>
          <a:off x="18150" y="3904506"/>
          <a:ext cx="897959" cy="172193"/>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endParaRPr lang="en-US" sz="1100" kern="1200">
            <a:effectLst>
              <a:outerShdw blurRad="50800" dist="38100" dir="2700000" algn="tl" rotWithShape="0">
                <a:prstClr val="black">
                  <a:alpha val="40000"/>
                </a:prstClr>
              </a:outerShdw>
            </a:effectLst>
          </a:endParaRPr>
        </a:p>
      </dsp:txBody>
      <dsp:txXfrm>
        <a:off x="18150" y="3904506"/>
        <a:ext cx="897959" cy="172193"/>
      </dsp:txXfrm>
    </dsp:sp>
    <dsp:sp modelId="{DC853DF8-0294-418D-8F52-E3B54CB4EA1F}">
      <dsp:nvSpPr>
        <dsp:cNvPr id="0" name=""/>
        <dsp:cNvSpPr/>
      </dsp:nvSpPr>
      <dsp:spPr>
        <a:xfrm>
          <a:off x="1395302" y="936309"/>
          <a:ext cx="997732" cy="5165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John</a:t>
          </a:r>
        </a:p>
      </dsp:txBody>
      <dsp:txXfrm>
        <a:off x="1395302" y="936309"/>
        <a:ext cx="997732" cy="516581"/>
      </dsp:txXfrm>
    </dsp:sp>
    <dsp:sp modelId="{B6FA2FE2-F2C8-4C46-8618-1E75DD4A6F25}">
      <dsp:nvSpPr>
        <dsp:cNvPr id="0" name=""/>
        <dsp:cNvSpPr/>
      </dsp:nvSpPr>
      <dsp:spPr>
        <a:xfrm>
          <a:off x="1594848"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associate</a:t>
          </a:r>
        </a:p>
      </dsp:txBody>
      <dsp:txXfrm>
        <a:off x="1594848" y="1338095"/>
        <a:ext cx="897959" cy="172193"/>
      </dsp:txXfrm>
    </dsp:sp>
    <dsp:sp modelId="{06F86EF1-D7C2-44BC-B7D4-738767D5280A}">
      <dsp:nvSpPr>
        <dsp:cNvPr id="0" name=""/>
        <dsp:cNvSpPr/>
      </dsp:nvSpPr>
      <dsp:spPr>
        <a:xfrm>
          <a:off x="1395302" y="1751360"/>
          <a:ext cx="997732" cy="516581"/>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Harry</a:t>
          </a:r>
        </a:p>
      </dsp:txBody>
      <dsp:txXfrm>
        <a:off x="1395302" y="1751360"/>
        <a:ext cx="997732" cy="516581"/>
      </dsp:txXfrm>
    </dsp:sp>
    <dsp:sp modelId="{92CAC2FF-8249-4CE8-85F5-5DBC05460057}">
      <dsp:nvSpPr>
        <dsp:cNvPr id="0" name=""/>
        <dsp:cNvSpPr/>
      </dsp:nvSpPr>
      <dsp:spPr>
        <a:xfrm>
          <a:off x="1594848"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consultant</a:t>
          </a:r>
        </a:p>
      </dsp:txBody>
      <dsp:txXfrm>
        <a:off x="1594848" y="2153145"/>
        <a:ext cx="897959" cy="172193"/>
      </dsp:txXfrm>
    </dsp:sp>
    <dsp:sp modelId="{E2B33533-7B07-4B82-B11F-BBD8A71EADD4}">
      <dsp:nvSpPr>
        <dsp:cNvPr id="0" name=""/>
        <dsp:cNvSpPr/>
      </dsp:nvSpPr>
      <dsp:spPr>
        <a:xfrm>
          <a:off x="2733878" y="936309"/>
          <a:ext cx="997732" cy="516581"/>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Sierra</a:t>
          </a:r>
        </a:p>
      </dsp:txBody>
      <dsp:txXfrm>
        <a:off x="2733878" y="936309"/>
        <a:ext cx="997732" cy="516581"/>
      </dsp:txXfrm>
    </dsp:sp>
    <dsp:sp modelId="{C987CC6D-98C9-4A34-98E3-464506B8730E}">
      <dsp:nvSpPr>
        <dsp:cNvPr id="0" name=""/>
        <dsp:cNvSpPr/>
      </dsp:nvSpPr>
      <dsp:spPr>
        <a:xfrm>
          <a:off x="2933425"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consultant</a:t>
          </a:r>
        </a:p>
      </dsp:txBody>
      <dsp:txXfrm>
        <a:off x="2933425" y="1338095"/>
        <a:ext cx="897959" cy="172193"/>
      </dsp:txXfrm>
    </dsp:sp>
    <dsp:sp modelId="{562B58BC-1B14-4EB1-ADB6-DF0CF51BD042}">
      <dsp:nvSpPr>
        <dsp:cNvPr id="0" name=""/>
        <dsp:cNvSpPr/>
      </dsp:nvSpPr>
      <dsp:spPr>
        <a:xfrm>
          <a:off x="4072455" y="936309"/>
          <a:ext cx="997732" cy="51658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Louis</a:t>
          </a:r>
        </a:p>
      </dsp:txBody>
      <dsp:txXfrm>
        <a:off x="4072455" y="936309"/>
        <a:ext cx="997732" cy="516581"/>
      </dsp:txXfrm>
    </dsp:sp>
    <dsp:sp modelId="{5B943D59-947E-41E4-85F8-3AC5678573AB}">
      <dsp:nvSpPr>
        <dsp:cNvPr id="0" name=""/>
        <dsp:cNvSpPr/>
      </dsp:nvSpPr>
      <dsp:spPr>
        <a:xfrm>
          <a:off x="4272002" y="133809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associate</a:t>
          </a:r>
        </a:p>
      </dsp:txBody>
      <dsp:txXfrm>
        <a:off x="4272002" y="1338095"/>
        <a:ext cx="897959" cy="172193"/>
      </dsp:txXfrm>
    </dsp:sp>
    <dsp:sp modelId="{2026B42A-8A9E-4DE1-8554-802DD440B2A4}">
      <dsp:nvSpPr>
        <dsp:cNvPr id="0" name=""/>
        <dsp:cNvSpPr/>
      </dsp:nvSpPr>
      <dsp:spPr>
        <a:xfrm>
          <a:off x="3403167" y="1751360"/>
          <a:ext cx="997732" cy="516581"/>
        </a:xfrm>
        <a:prstGeom prst="rect">
          <a:avLst/>
        </a:prstGeom>
        <a:solidFill>
          <a:srgbClr val="BC387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Robert</a:t>
          </a:r>
        </a:p>
      </dsp:txBody>
      <dsp:txXfrm>
        <a:off x="3403167" y="1751360"/>
        <a:ext cx="997732" cy="516581"/>
      </dsp:txXfrm>
    </dsp:sp>
    <dsp:sp modelId="{57609862-8374-44D4-B217-D66D103094D0}">
      <dsp:nvSpPr>
        <dsp:cNvPr id="0" name=""/>
        <dsp:cNvSpPr/>
      </dsp:nvSpPr>
      <dsp:spPr>
        <a:xfrm>
          <a:off x="3602713"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Brand Partner</a:t>
          </a:r>
        </a:p>
      </dsp:txBody>
      <dsp:txXfrm>
        <a:off x="3602713" y="2153145"/>
        <a:ext cx="897959" cy="172193"/>
      </dsp:txXfrm>
    </dsp:sp>
    <dsp:sp modelId="{4B2DD0CA-AB01-45C6-9CD7-498D0BC16317}">
      <dsp:nvSpPr>
        <dsp:cNvPr id="0" name=""/>
        <dsp:cNvSpPr/>
      </dsp:nvSpPr>
      <dsp:spPr>
        <a:xfrm>
          <a:off x="3403167" y="2566411"/>
          <a:ext cx="997732" cy="516581"/>
        </a:xfrm>
        <a:prstGeom prst="rect">
          <a:avLst/>
        </a:prstGeom>
        <a:solidFill>
          <a:srgbClr val="F2A0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Gary</a:t>
          </a:r>
        </a:p>
      </dsp:txBody>
      <dsp:txXfrm>
        <a:off x="3403167" y="2566411"/>
        <a:ext cx="997732" cy="516581"/>
      </dsp:txXfrm>
    </dsp:sp>
    <dsp:sp modelId="{021D7333-7EC9-459B-B324-1BD463042EDF}">
      <dsp:nvSpPr>
        <dsp:cNvPr id="0" name=""/>
        <dsp:cNvSpPr/>
      </dsp:nvSpPr>
      <dsp:spPr>
        <a:xfrm>
          <a:off x="3602713" y="2968196"/>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builder</a:t>
          </a:r>
        </a:p>
      </dsp:txBody>
      <dsp:txXfrm>
        <a:off x="3602713" y="2968196"/>
        <a:ext cx="897959" cy="172193"/>
      </dsp:txXfrm>
    </dsp:sp>
    <dsp:sp modelId="{A679EE7A-7E9E-4D69-A05B-1B732E650ADC}">
      <dsp:nvSpPr>
        <dsp:cNvPr id="0" name=""/>
        <dsp:cNvSpPr/>
      </dsp:nvSpPr>
      <dsp:spPr>
        <a:xfrm>
          <a:off x="3403167" y="3381462"/>
          <a:ext cx="997732" cy="51658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Jenny</a:t>
          </a:r>
        </a:p>
      </dsp:txBody>
      <dsp:txXfrm>
        <a:off x="3403167" y="3381462"/>
        <a:ext cx="997732" cy="516581"/>
      </dsp:txXfrm>
    </dsp:sp>
    <dsp:sp modelId="{DEF9B5FE-A22D-442A-AEE6-75C203FFD5DF}">
      <dsp:nvSpPr>
        <dsp:cNvPr id="0" name=""/>
        <dsp:cNvSpPr/>
      </dsp:nvSpPr>
      <dsp:spPr>
        <a:xfrm>
          <a:off x="3602713" y="3783247"/>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diamond</a:t>
          </a:r>
        </a:p>
      </dsp:txBody>
      <dsp:txXfrm>
        <a:off x="3602713" y="3783247"/>
        <a:ext cx="897959" cy="172193"/>
      </dsp:txXfrm>
    </dsp:sp>
    <dsp:sp modelId="{4FAD646A-9EFD-45F1-A54E-8A6C00DB82E0}">
      <dsp:nvSpPr>
        <dsp:cNvPr id="0" name=""/>
        <dsp:cNvSpPr/>
      </dsp:nvSpPr>
      <dsp:spPr>
        <a:xfrm>
          <a:off x="4741744" y="1751360"/>
          <a:ext cx="997732" cy="516581"/>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72895" numCol="1" spcCol="1270" anchor="ctr" anchorCtr="0">
          <a:noAutofit/>
        </a:bodyPr>
        <a:lstStyle/>
        <a:p>
          <a:pPr marL="0" lvl="0" indent="0" algn="ctr" defTabSz="800100">
            <a:lnSpc>
              <a:spcPct val="90000"/>
            </a:lnSpc>
            <a:spcBef>
              <a:spcPct val="0"/>
            </a:spcBef>
            <a:spcAft>
              <a:spcPct val="35000"/>
            </a:spcAft>
            <a:buNone/>
          </a:pPr>
          <a:r>
            <a:rPr lang="en-US" sz="1800" kern="1200">
              <a:effectLst>
                <a:outerShdw blurRad="50800" dist="38100" dir="2700000" algn="tl" rotWithShape="0">
                  <a:prstClr val="black">
                    <a:alpha val="40000"/>
                  </a:prstClr>
                </a:outerShdw>
              </a:effectLst>
            </a:rPr>
            <a:t>Samantha</a:t>
          </a:r>
        </a:p>
      </dsp:txBody>
      <dsp:txXfrm>
        <a:off x="4741744" y="1751360"/>
        <a:ext cx="997732" cy="516581"/>
      </dsp:txXfrm>
    </dsp:sp>
    <dsp:sp modelId="{74BF72E3-7A6A-471C-A528-4C95DC56DA99}">
      <dsp:nvSpPr>
        <dsp:cNvPr id="0" name=""/>
        <dsp:cNvSpPr/>
      </dsp:nvSpPr>
      <dsp:spPr>
        <a:xfrm>
          <a:off x="4941290" y="2153145"/>
          <a:ext cx="897959" cy="172193"/>
        </a:xfrm>
        <a:prstGeom prst="rect">
          <a:avLst/>
        </a:prstGeom>
        <a:solidFill>
          <a:schemeClr val="lt1">
            <a:alpha val="90000"/>
            <a:hueOff val="0"/>
            <a:satOff val="0"/>
            <a:lumOff val="0"/>
            <a:alphaOff val="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n-US" sz="1100" kern="1200">
              <a:effectLst>
                <a:outerShdw blurRad="50800" dist="38100" dir="2700000" algn="tl" rotWithShape="0">
                  <a:prstClr val="black">
                    <a:alpha val="40000"/>
                  </a:prstClr>
                </a:outerShdw>
              </a:effectLst>
            </a:rPr>
            <a:t>consultant</a:t>
          </a:r>
        </a:p>
      </dsp:txBody>
      <dsp:txXfrm>
        <a:off x="4941290" y="2153145"/>
        <a:ext cx="897959" cy="1721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02B47-D0EB-421F-920B-02E77879A137}">
      <dsp:nvSpPr>
        <dsp:cNvPr id="0" name=""/>
        <dsp:cNvSpPr/>
      </dsp:nvSpPr>
      <dsp:spPr>
        <a:xfrm>
          <a:off x="1987104" y="140319"/>
          <a:ext cx="1264540" cy="801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Joe</a:t>
          </a:r>
        </a:p>
        <a:p>
          <a:pPr marL="0" lvl="0" indent="0" algn="ctr" defTabSz="800100">
            <a:lnSpc>
              <a:spcPct val="90000"/>
            </a:lnSpc>
            <a:spcBef>
              <a:spcPct val="0"/>
            </a:spcBef>
            <a:spcAft>
              <a:spcPct val="35000"/>
            </a:spcAft>
            <a:buNone/>
          </a:pPr>
          <a:r>
            <a:rPr lang="en-US" sz="1800" kern="1200"/>
            <a:t>175,000 GV</a:t>
          </a:r>
        </a:p>
      </dsp:txBody>
      <dsp:txXfrm>
        <a:off x="2010569" y="163784"/>
        <a:ext cx="1217610" cy="754211"/>
      </dsp:txXfrm>
    </dsp:sp>
    <dsp:sp modelId="{2D62DA45-7455-447A-9CDC-182544046CEF}">
      <dsp:nvSpPr>
        <dsp:cNvPr id="0" name=""/>
        <dsp:cNvSpPr/>
      </dsp:nvSpPr>
      <dsp:spPr>
        <a:xfrm>
          <a:off x="679587" y="941461"/>
          <a:ext cx="1939787" cy="360846"/>
        </a:xfrm>
        <a:custGeom>
          <a:avLst/>
          <a:gdLst/>
          <a:ahLst/>
          <a:cxnLst/>
          <a:rect l="0" t="0" r="0" b="0"/>
          <a:pathLst>
            <a:path>
              <a:moveTo>
                <a:pt x="1939787" y="0"/>
              </a:moveTo>
              <a:lnTo>
                <a:pt x="1939787" y="180423"/>
              </a:lnTo>
              <a:lnTo>
                <a:pt x="0" y="180423"/>
              </a:lnTo>
              <a:lnTo>
                <a:pt x="0" y="360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87949-E66D-416C-A707-FAC4AF6B7E3B}">
      <dsp:nvSpPr>
        <dsp:cNvPr id="0" name=""/>
        <dsp:cNvSpPr/>
      </dsp:nvSpPr>
      <dsp:spPr>
        <a:xfrm>
          <a:off x="3001" y="1302307"/>
          <a:ext cx="1353173" cy="9021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1</a:t>
          </a:r>
        </a:p>
        <a:p>
          <a:pPr marL="0" lvl="0" indent="0" algn="ctr" defTabSz="800100">
            <a:lnSpc>
              <a:spcPct val="90000"/>
            </a:lnSpc>
            <a:spcBef>
              <a:spcPct val="0"/>
            </a:spcBef>
            <a:spcAft>
              <a:spcPct val="35000"/>
            </a:spcAft>
            <a:buNone/>
          </a:pPr>
          <a:r>
            <a:rPr lang="en-US" sz="1800" kern="1200"/>
            <a:t>50,000 GV</a:t>
          </a:r>
        </a:p>
      </dsp:txBody>
      <dsp:txXfrm>
        <a:off x="29423" y="1328729"/>
        <a:ext cx="1300329" cy="849271"/>
      </dsp:txXfrm>
    </dsp:sp>
    <dsp:sp modelId="{E3AED3C1-72C2-42FD-8C63-4E4BA4DE53C1}">
      <dsp:nvSpPr>
        <dsp:cNvPr id="0" name=""/>
        <dsp:cNvSpPr/>
      </dsp:nvSpPr>
      <dsp:spPr>
        <a:xfrm>
          <a:off x="2573655" y="941461"/>
          <a:ext cx="91440" cy="360846"/>
        </a:xfrm>
        <a:custGeom>
          <a:avLst/>
          <a:gdLst/>
          <a:ahLst/>
          <a:cxnLst/>
          <a:rect l="0" t="0" r="0" b="0"/>
          <a:pathLst>
            <a:path>
              <a:moveTo>
                <a:pt x="45720" y="0"/>
              </a:moveTo>
              <a:lnTo>
                <a:pt x="45720" y="360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8699F-C92E-408E-B3C1-88B7350A21EA}">
      <dsp:nvSpPr>
        <dsp:cNvPr id="0" name=""/>
        <dsp:cNvSpPr/>
      </dsp:nvSpPr>
      <dsp:spPr>
        <a:xfrm>
          <a:off x="1762126" y="1302307"/>
          <a:ext cx="1714497" cy="10624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2</a:t>
          </a:r>
        </a:p>
        <a:p>
          <a:pPr marL="0" lvl="0" indent="0" algn="ctr" defTabSz="800100">
            <a:lnSpc>
              <a:spcPct val="90000"/>
            </a:lnSpc>
            <a:spcBef>
              <a:spcPct val="0"/>
            </a:spcBef>
            <a:spcAft>
              <a:spcPct val="35000"/>
            </a:spcAft>
            <a:buNone/>
          </a:pPr>
          <a:r>
            <a:rPr lang="en-US" sz="1800" kern="1200"/>
            <a:t>75,000 GV</a:t>
          </a:r>
        </a:p>
      </dsp:txBody>
      <dsp:txXfrm>
        <a:off x="1793244" y="1333425"/>
        <a:ext cx="1652261" cy="1000212"/>
      </dsp:txXfrm>
    </dsp:sp>
    <dsp:sp modelId="{1B822DCE-3662-4DFF-9745-71F2B0ABCC58}">
      <dsp:nvSpPr>
        <dsp:cNvPr id="0" name=""/>
        <dsp:cNvSpPr/>
      </dsp:nvSpPr>
      <dsp:spPr>
        <a:xfrm>
          <a:off x="2619375" y="941461"/>
          <a:ext cx="1939787" cy="360846"/>
        </a:xfrm>
        <a:custGeom>
          <a:avLst/>
          <a:gdLst/>
          <a:ahLst/>
          <a:cxnLst/>
          <a:rect l="0" t="0" r="0" b="0"/>
          <a:pathLst>
            <a:path>
              <a:moveTo>
                <a:pt x="0" y="0"/>
              </a:moveTo>
              <a:lnTo>
                <a:pt x="0" y="180423"/>
              </a:lnTo>
              <a:lnTo>
                <a:pt x="1939787" y="180423"/>
              </a:lnTo>
              <a:lnTo>
                <a:pt x="1939787" y="360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2DEFF-78E2-411E-818A-13680E9B727B}">
      <dsp:nvSpPr>
        <dsp:cNvPr id="0" name=""/>
        <dsp:cNvSpPr/>
      </dsp:nvSpPr>
      <dsp:spPr>
        <a:xfrm>
          <a:off x="3882575" y="1302307"/>
          <a:ext cx="1353173" cy="902115"/>
        </a:xfrm>
        <a:prstGeom prst="roundRect">
          <a:avLst>
            <a:gd name="adj" fmla="val 10000"/>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3</a:t>
          </a:r>
        </a:p>
        <a:p>
          <a:pPr marL="0" lvl="0" indent="0" algn="ctr" defTabSz="800100">
            <a:lnSpc>
              <a:spcPct val="90000"/>
            </a:lnSpc>
            <a:spcBef>
              <a:spcPct val="0"/>
            </a:spcBef>
            <a:spcAft>
              <a:spcPct val="35000"/>
            </a:spcAft>
            <a:buNone/>
          </a:pPr>
          <a:r>
            <a:rPr lang="en-US" sz="1800" kern="1200"/>
            <a:t>50,000 GV</a:t>
          </a:r>
        </a:p>
      </dsp:txBody>
      <dsp:txXfrm>
        <a:off x="3908997" y="1328729"/>
        <a:ext cx="1300329" cy="8492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02B47-D0EB-421F-920B-02E77879A137}">
      <dsp:nvSpPr>
        <dsp:cNvPr id="0" name=""/>
        <dsp:cNvSpPr/>
      </dsp:nvSpPr>
      <dsp:spPr>
        <a:xfrm>
          <a:off x="2228617" y="905"/>
          <a:ext cx="1267704" cy="845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Joe</a:t>
          </a:r>
        </a:p>
        <a:p>
          <a:pPr marL="0" lvl="0" indent="0" algn="ctr" defTabSz="800100">
            <a:lnSpc>
              <a:spcPct val="90000"/>
            </a:lnSpc>
            <a:spcBef>
              <a:spcPct val="0"/>
            </a:spcBef>
            <a:spcAft>
              <a:spcPct val="35000"/>
            </a:spcAft>
            <a:buNone/>
          </a:pPr>
          <a:r>
            <a:rPr lang="en-US" sz="1800" kern="1200"/>
            <a:t>175,000 GV</a:t>
          </a:r>
        </a:p>
      </dsp:txBody>
      <dsp:txXfrm>
        <a:off x="2253370" y="25658"/>
        <a:ext cx="1218198" cy="795630"/>
      </dsp:txXfrm>
    </dsp:sp>
    <dsp:sp modelId="{2D62DA45-7455-447A-9CDC-182544046CEF}">
      <dsp:nvSpPr>
        <dsp:cNvPr id="0" name=""/>
        <dsp:cNvSpPr/>
      </dsp:nvSpPr>
      <dsp:spPr>
        <a:xfrm>
          <a:off x="752425" y="846042"/>
          <a:ext cx="2110044" cy="338054"/>
        </a:xfrm>
        <a:custGeom>
          <a:avLst/>
          <a:gdLst/>
          <a:ahLst/>
          <a:cxnLst/>
          <a:rect l="0" t="0" r="0" b="0"/>
          <a:pathLst>
            <a:path>
              <a:moveTo>
                <a:pt x="2110044" y="0"/>
              </a:moveTo>
              <a:lnTo>
                <a:pt x="2110044" y="169027"/>
              </a:lnTo>
              <a:lnTo>
                <a:pt x="0" y="169027"/>
              </a:lnTo>
              <a:lnTo>
                <a:pt x="0" y="3380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87949-E66D-416C-A707-FAC4AF6B7E3B}">
      <dsp:nvSpPr>
        <dsp:cNvPr id="0" name=""/>
        <dsp:cNvSpPr/>
      </dsp:nvSpPr>
      <dsp:spPr>
        <a:xfrm>
          <a:off x="118572" y="1184096"/>
          <a:ext cx="1267704" cy="845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1</a:t>
          </a:r>
        </a:p>
        <a:p>
          <a:pPr marL="0" lvl="0" indent="0" algn="ctr" defTabSz="800100">
            <a:lnSpc>
              <a:spcPct val="90000"/>
            </a:lnSpc>
            <a:spcBef>
              <a:spcPct val="0"/>
            </a:spcBef>
            <a:spcAft>
              <a:spcPct val="35000"/>
            </a:spcAft>
            <a:buNone/>
          </a:pPr>
          <a:r>
            <a:rPr lang="en-US" sz="1800" kern="1200"/>
            <a:t>25,000 GV</a:t>
          </a:r>
        </a:p>
      </dsp:txBody>
      <dsp:txXfrm>
        <a:off x="143325" y="1208849"/>
        <a:ext cx="1218198" cy="795630"/>
      </dsp:txXfrm>
    </dsp:sp>
    <dsp:sp modelId="{E3AED3C1-72C2-42FD-8C63-4E4BA4DE53C1}">
      <dsp:nvSpPr>
        <dsp:cNvPr id="0" name=""/>
        <dsp:cNvSpPr/>
      </dsp:nvSpPr>
      <dsp:spPr>
        <a:xfrm>
          <a:off x="2816749" y="846042"/>
          <a:ext cx="91440" cy="338054"/>
        </a:xfrm>
        <a:custGeom>
          <a:avLst/>
          <a:gdLst/>
          <a:ahLst/>
          <a:cxnLst/>
          <a:rect l="0" t="0" r="0" b="0"/>
          <a:pathLst>
            <a:path>
              <a:moveTo>
                <a:pt x="45720" y="0"/>
              </a:moveTo>
              <a:lnTo>
                <a:pt x="45720" y="3380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8699F-C92E-408E-B3C1-88B7350A21EA}">
      <dsp:nvSpPr>
        <dsp:cNvPr id="0" name=""/>
        <dsp:cNvSpPr/>
      </dsp:nvSpPr>
      <dsp:spPr>
        <a:xfrm>
          <a:off x="1766589" y="1184096"/>
          <a:ext cx="2191760" cy="1461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2</a:t>
          </a:r>
        </a:p>
        <a:p>
          <a:pPr marL="0" lvl="0" indent="0" algn="ctr" defTabSz="800100">
            <a:lnSpc>
              <a:spcPct val="90000"/>
            </a:lnSpc>
            <a:spcBef>
              <a:spcPct val="0"/>
            </a:spcBef>
            <a:spcAft>
              <a:spcPct val="35000"/>
            </a:spcAft>
            <a:buNone/>
          </a:pPr>
          <a:r>
            <a:rPr lang="en-US" sz="1800" kern="1200"/>
            <a:t>125,000 GV</a:t>
          </a:r>
        </a:p>
      </dsp:txBody>
      <dsp:txXfrm>
        <a:off x="1809398" y="1226905"/>
        <a:ext cx="2106142" cy="1376003"/>
      </dsp:txXfrm>
    </dsp:sp>
    <dsp:sp modelId="{1B822DCE-3662-4DFF-9745-71F2B0ABCC58}">
      <dsp:nvSpPr>
        <dsp:cNvPr id="0" name=""/>
        <dsp:cNvSpPr/>
      </dsp:nvSpPr>
      <dsp:spPr>
        <a:xfrm>
          <a:off x="2862469" y="846042"/>
          <a:ext cx="2110044" cy="338054"/>
        </a:xfrm>
        <a:custGeom>
          <a:avLst/>
          <a:gdLst/>
          <a:ahLst/>
          <a:cxnLst/>
          <a:rect l="0" t="0" r="0" b="0"/>
          <a:pathLst>
            <a:path>
              <a:moveTo>
                <a:pt x="0" y="0"/>
              </a:moveTo>
              <a:lnTo>
                <a:pt x="0" y="169027"/>
              </a:lnTo>
              <a:lnTo>
                <a:pt x="2110044" y="169027"/>
              </a:lnTo>
              <a:lnTo>
                <a:pt x="2110044" y="3380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2DEFF-78E2-411E-818A-13680E9B727B}">
      <dsp:nvSpPr>
        <dsp:cNvPr id="0" name=""/>
        <dsp:cNvSpPr/>
      </dsp:nvSpPr>
      <dsp:spPr>
        <a:xfrm>
          <a:off x="4338661" y="1184096"/>
          <a:ext cx="1267704" cy="8451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Leg 3</a:t>
          </a:r>
        </a:p>
        <a:p>
          <a:pPr marL="0" lvl="0" indent="0" algn="ctr" defTabSz="800100">
            <a:lnSpc>
              <a:spcPct val="90000"/>
            </a:lnSpc>
            <a:spcBef>
              <a:spcPct val="0"/>
            </a:spcBef>
            <a:spcAft>
              <a:spcPct val="35000"/>
            </a:spcAft>
            <a:buNone/>
          </a:pPr>
          <a:r>
            <a:rPr lang="en-US" sz="1800" kern="1200"/>
            <a:t>25,000 GV</a:t>
          </a:r>
        </a:p>
      </dsp:txBody>
      <dsp:txXfrm>
        <a:off x="4363414" y="1208849"/>
        <a:ext cx="1218198" cy="79563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05666-C682-49AC-BEAF-806F0704A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14</Pages>
  <Words>3226</Words>
  <Characters>18391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Van Andel</dc:creator>
  <cp:lastModifiedBy>Debbie</cp:lastModifiedBy>
  <cp:revision>10</cp:revision>
  <cp:lastPrinted>2017-10-20T01:14:00Z</cp:lastPrinted>
  <dcterms:created xsi:type="dcterms:W3CDTF">2018-04-27T17:29:00Z</dcterms:created>
  <dcterms:modified xsi:type="dcterms:W3CDTF">2018-04-27T20:57:00Z</dcterms:modified>
</cp:coreProperties>
</file>